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2C" w:rsidRDefault="00977F2C" w:rsidP="00D0548B">
      <w:pPr>
        <w:pStyle w:val="Heading1"/>
        <w:jc w:val="center"/>
        <w:rPr>
          <w:sz w:val="28"/>
          <w:szCs w:val="28"/>
        </w:rPr>
      </w:pPr>
      <w:r w:rsidRPr="00865D6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хвалово_герб2" style="width:66.75pt;height:83.25pt;visibility:visible">
            <v:imagedata r:id="rId7" o:title=""/>
          </v:shape>
        </w:pict>
      </w:r>
    </w:p>
    <w:p w:rsidR="00977F2C" w:rsidRDefault="00977F2C" w:rsidP="00D0548B">
      <w:pPr>
        <w:pStyle w:val="Heading1"/>
        <w:jc w:val="center"/>
        <w:rPr>
          <w:sz w:val="28"/>
          <w:szCs w:val="28"/>
        </w:rPr>
      </w:pPr>
    </w:p>
    <w:p w:rsidR="00977F2C" w:rsidRDefault="00977F2C" w:rsidP="00D0548B">
      <w:pPr>
        <w:pStyle w:val="Heading1"/>
        <w:jc w:val="center"/>
        <w:rPr>
          <w:sz w:val="28"/>
          <w:szCs w:val="28"/>
        </w:rPr>
      </w:pPr>
      <w:r>
        <w:rPr>
          <w:sz w:val="28"/>
          <w:szCs w:val="28"/>
        </w:rPr>
        <w:t>РОССИЙСКАЯ ФЕДЕРАЦИЯ</w:t>
      </w:r>
    </w:p>
    <w:p w:rsidR="00977F2C" w:rsidRDefault="00977F2C" w:rsidP="00D0548B">
      <w:pPr>
        <w:jc w:val="center"/>
        <w:rPr>
          <w:b/>
          <w:sz w:val="28"/>
          <w:szCs w:val="28"/>
        </w:rPr>
      </w:pPr>
      <w:r>
        <w:rPr>
          <w:b/>
          <w:sz w:val="28"/>
          <w:szCs w:val="28"/>
        </w:rPr>
        <w:t>СОВЕТ ДЕПУТАТОВ МУНИЦИПАЛЬНОГО ОБРАЗОВАНИЯ</w:t>
      </w:r>
    </w:p>
    <w:p w:rsidR="00977F2C" w:rsidRDefault="00977F2C" w:rsidP="00D0548B">
      <w:pPr>
        <w:jc w:val="center"/>
        <w:rPr>
          <w:b/>
          <w:sz w:val="28"/>
          <w:szCs w:val="28"/>
        </w:rPr>
      </w:pPr>
      <w:r>
        <w:rPr>
          <w:b/>
          <w:sz w:val="28"/>
          <w:szCs w:val="28"/>
        </w:rPr>
        <w:t>ХВАЛОВСКОЕ СЕЛЬСКОЕ ПОСЕЛЕНИЕ</w:t>
      </w:r>
    </w:p>
    <w:p w:rsidR="00977F2C" w:rsidRDefault="00977F2C" w:rsidP="00D0548B">
      <w:pPr>
        <w:jc w:val="center"/>
        <w:rPr>
          <w:b/>
          <w:sz w:val="28"/>
          <w:szCs w:val="28"/>
        </w:rPr>
      </w:pPr>
      <w:r>
        <w:rPr>
          <w:b/>
          <w:sz w:val="28"/>
          <w:szCs w:val="28"/>
        </w:rPr>
        <w:t>ВОЛХОВСКОГО МУНИЦИПАЛЬНОГО РАЙОНА</w:t>
      </w:r>
    </w:p>
    <w:p w:rsidR="00977F2C" w:rsidRDefault="00977F2C" w:rsidP="00D0548B">
      <w:pPr>
        <w:jc w:val="center"/>
        <w:rPr>
          <w:b/>
          <w:sz w:val="28"/>
          <w:szCs w:val="28"/>
        </w:rPr>
      </w:pPr>
      <w:r>
        <w:rPr>
          <w:b/>
          <w:sz w:val="28"/>
          <w:szCs w:val="28"/>
        </w:rPr>
        <w:t>ЛЕНИНГРАДСКОЙ ОБЛАСТИ</w:t>
      </w:r>
    </w:p>
    <w:p w:rsidR="00977F2C" w:rsidRDefault="00977F2C" w:rsidP="00D0548B">
      <w:pPr>
        <w:jc w:val="center"/>
        <w:rPr>
          <w:b/>
          <w:sz w:val="28"/>
          <w:szCs w:val="28"/>
        </w:rPr>
      </w:pPr>
      <w:r>
        <w:rPr>
          <w:b/>
          <w:sz w:val="28"/>
          <w:szCs w:val="28"/>
        </w:rPr>
        <w:t>ЧЕТВЕРТОГО СОЗЫВА</w:t>
      </w:r>
    </w:p>
    <w:p w:rsidR="00977F2C" w:rsidRDefault="00977F2C" w:rsidP="00D0548B">
      <w:pPr>
        <w:rPr>
          <w:sz w:val="28"/>
          <w:szCs w:val="28"/>
        </w:rPr>
      </w:pPr>
    </w:p>
    <w:p w:rsidR="00977F2C" w:rsidRDefault="00977F2C" w:rsidP="00D0548B">
      <w:pPr>
        <w:pStyle w:val="Heading3"/>
        <w:rPr>
          <w:sz w:val="28"/>
          <w:szCs w:val="28"/>
        </w:rPr>
      </w:pPr>
      <w:r>
        <w:rPr>
          <w:sz w:val="28"/>
          <w:szCs w:val="28"/>
        </w:rPr>
        <w:t xml:space="preserve">РЕШЕНИЕ </w:t>
      </w:r>
    </w:p>
    <w:p w:rsidR="00977F2C" w:rsidRDefault="00977F2C" w:rsidP="00D0548B">
      <w:pPr>
        <w:rPr>
          <w:sz w:val="28"/>
          <w:szCs w:val="28"/>
        </w:rPr>
      </w:pPr>
    </w:p>
    <w:p w:rsidR="00977F2C" w:rsidRDefault="00977F2C" w:rsidP="00D0548B">
      <w:pPr>
        <w:jc w:val="center"/>
        <w:rPr>
          <w:b/>
          <w:sz w:val="28"/>
          <w:szCs w:val="28"/>
        </w:rPr>
      </w:pPr>
      <w:r>
        <w:rPr>
          <w:bCs/>
          <w:sz w:val="28"/>
          <w:szCs w:val="28"/>
        </w:rPr>
        <w:t xml:space="preserve">от  25 марта  2022 </w:t>
      </w:r>
      <w:r>
        <w:rPr>
          <w:sz w:val="28"/>
          <w:szCs w:val="28"/>
        </w:rPr>
        <w:t>года  № 11</w:t>
      </w:r>
    </w:p>
    <w:p w:rsidR="00977F2C" w:rsidRDefault="00977F2C" w:rsidP="00D0548B"/>
    <w:p w:rsidR="00977F2C" w:rsidRDefault="00977F2C" w:rsidP="00D0548B">
      <w:pPr>
        <w:jc w:val="center"/>
        <w:rPr>
          <w:b/>
          <w:sz w:val="28"/>
          <w:szCs w:val="28"/>
        </w:rPr>
      </w:pPr>
      <w:r w:rsidRPr="00F42958">
        <w:rPr>
          <w:b/>
          <w:sz w:val="28"/>
          <w:szCs w:val="28"/>
        </w:rPr>
        <w:t xml:space="preserve">О внесении изменений в решение </w:t>
      </w:r>
      <w:r>
        <w:rPr>
          <w:b/>
          <w:sz w:val="28"/>
          <w:szCs w:val="28"/>
        </w:rPr>
        <w:t>С</w:t>
      </w:r>
      <w:r w:rsidRPr="00F42958">
        <w:rPr>
          <w:b/>
          <w:sz w:val="28"/>
          <w:szCs w:val="28"/>
        </w:rPr>
        <w:t xml:space="preserve">овета депутатов </w:t>
      </w:r>
    </w:p>
    <w:p w:rsidR="00977F2C" w:rsidRDefault="00977F2C" w:rsidP="00382525">
      <w:pPr>
        <w:jc w:val="center"/>
        <w:rPr>
          <w:b/>
          <w:sz w:val="28"/>
          <w:szCs w:val="28"/>
        </w:rPr>
      </w:pPr>
      <w:r w:rsidRPr="00F42958">
        <w:rPr>
          <w:b/>
          <w:sz w:val="28"/>
          <w:szCs w:val="28"/>
        </w:rPr>
        <w:t xml:space="preserve">от </w:t>
      </w:r>
      <w:r>
        <w:rPr>
          <w:b/>
          <w:sz w:val="28"/>
          <w:szCs w:val="28"/>
        </w:rPr>
        <w:t>25.05.2018 года № 36</w:t>
      </w:r>
      <w:r w:rsidRPr="00F42958">
        <w:rPr>
          <w:b/>
          <w:sz w:val="28"/>
          <w:szCs w:val="28"/>
        </w:rPr>
        <w:t xml:space="preserve"> «Об </w:t>
      </w:r>
      <w:r>
        <w:rPr>
          <w:b/>
          <w:sz w:val="28"/>
          <w:szCs w:val="28"/>
        </w:rPr>
        <w:t xml:space="preserve">организации похоронного дела на территории муниципального образования Хваловское сельское поселение Волховского   муниципального района </w:t>
      </w:r>
    </w:p>
    <w:p w:rsidR="00977F2C" w:rsidRDefault="00977F2C" w:rsidP="00382525">
      <w:pPr>
        <w:jc w:val="center"/>
        <w:rPr>
          <w:b/>
          <w:sz w:val="28"/>
          <w:szCs w:val="28"/>
        </w:rPr>
      </w:pPr>
      <w:r>
        <w:rPr>
          <w:b/>
          <w:sz w:val="28"/>
          <w:szCs w:val="28"/>
        </w:rPr>
        <w:t>Ленинградской области</w:t>
      </w:r>
      <w:r w:rsidRPr="00F42958">
        <w:rPr>
          <w:b/>
          <w:sz w:val="28"/>
          <w:szCs w:val="28"/>
        </w:rPr>
        <w:t>»</w:t>
      </w:r>
      <w:r>
        <w:rPr>
          <w:b/>
          <w:sz w:val="28"/>
          <w:szCs w:val="28"/>
        </w:rPr>
        <w:t xml:space="preserve"> (с изменениями от 24.04.2020 №25)</w:t>
      </w:r>
    </w:p>
    <w:p w:rsidR="00977F2C" w:rsidRPr="002F590C" w:rsidRDefault="00977F2C" w:rsidP="00D0548B">
      <w:pPr>
        <w:jc w:val="center"/>
        <w:rPr>
          <w:b/>
          <w:sz w:val="28"/>
          <w:szCs w:val="28"/>
        </w:rPr>
      </w:pPr>
    </w:p>
    <w:p w:rsidR="00977F2C" w:rsidRDefault="00977F2C" w:rsidP="00D0548B">
      <w:pPr>
        <w:pStyle w:val="ConsPlusNormal"/>
        <w:ind w:firstLine="709"/>
        <w:jc w:val="both"/>
        <w:rPr>
          <w:rFonts w:ascii="Times New Roman" w:hAnsi="Times New Roman" w:cs="Times New Roman"/>
          <w:sz w:val="28"/>
          <w:szCs w:val="28"/>
        </w:rPr>
      </w:pPr>
      <w:r w:rsidRPr="00C02E09">
        <w:rPr>
          <w:rFonts w:ascii="Times New Roman" w:hAnsi="Times New Roman" w:cs="Times New Roman"/>
          <w:sz w:val="28"/>
          <w:szCs w:val="28"/>
        </w:rPr>
        <w:t xml:space="preserve">В соответствии с Федеральным </w:t>
      </w:r>
      <w:r w:rsidRPr="008D32A3">
        <w:rPr>
          <w:rFonts w:ascii="Times New Roman" w:hAnsi="Times New Roman" w:cs="Times New Roman"/>
          <w:sz w:val="28"/>
          <w:szCs w:val="28"/>
        </w:rPr>
        <w:t>законом</w:t>
      </w:r>
      <w:r w:rsidRPr="00C02E09">
        <w:rPr>
          <w:rFonts w:ascii="Times New Roman" w:hAnsi="Times New Roman" w:cs="Times New Roman"/>
          <w:sz w:val="28"/>
          <w:szCs w:val="28"/>
        </w:rPr>
        <w:t xml:space="preserve"> от 06.10.2003</w:t>
      </w:r>
      <w:r>
        <w:rPr>
          <w:rFonts w:ascii="Times New Roman" w:hAnsi="Times New Roman" w:cs="Times New Roman"/>
          <w:sz w:val="28"/>
          <w:szCs w:val="28"/>
        </w:rPr>
        <w:t xml:space="preserve"> года</w:t>
      </w:r>
      <w:r w:rsidRPr="00C02E09">
        <w:rPr>
          <w:rFonts w:ascii="Times New Roman" w:hAnsi="Times New Roman" w:cs="Times New Roman"/>
          <w:sz w:val="28"/>
          <w:szCs w:val="28"/>
        </w:rPr>
        <w:t xml:space="preserve"> </w:t>
      </w:r>
      <w:r>
        <w:rPr>
          <w:rFonts w:ascii="Times New Roman" w:hAnsi="Times New Roman" w:cs="Times New Roman"/>
          <w:sz w:val="28"/>
          <w:szCs w:val="28"/>
        </w:rPr>
        <w:t>№</w:t>
      </w:r>
      <w:r w:rsidRPr="00C02E09">
        <w:rPr>
          <w:rFonts w:ascii="Times New Roman" w:hAnsi="Times New Roman" w:cs="Times New Roman"/>
          <w:sz w:val="28"/>
          <w:szCs w:val="28"/>
        </w:rPr>
        <w:t xml:space="preserve">131-ФЗ </w:t>
      </w:r>
      <w:r>
        <w:rPr>
          <w:rFonts w:ascii="Times New Roman" w:hAnsi="Times New Roman" w:cs="Times New Roman"/>
          <w:sz w:val="28"/>
          <w:szCs w:val="28"/>
        </w:rPr>
        <w:t>«</w:t>
      </w:r>
      <w:r w:rsidRPr="00C02E0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C02E09">
        <w:rPr>
          <w:rFonts w:ascii="Times New Roman" w:hAnsi="Times New Roman" w:cs="Times New Roman"/>
          <w:sz w:val="28"/>
          <w:szCs w:val="28"/>
        </w:rPr>
        <w:t xml:space="preserve">, </w:t>
      </w:r>
      <w:r>
        <w:rPr>
          <w:rFonts w:ascii="Times New Roman" w:hAnsi="Times New Roman" w:cs="Times New Roman"/>
          <w:sz w:val="28"/>
          <w:szCs w:val="28"/>
        </w:rPr>
        <w:t>областным законом Ленинградской области от  07.02.2020 года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Pr="000A04B1">
        <w:rPr>
          <w:sz w:val="28"/>
          <w:szCs w:val="28"/>
        </w:rPr>
        <w:t xml:space="preserve"> </w:t>
      </w:r>
      <w:r w:rsidRPr="000A04B1">
        <w:rPr>
          <w:rFonts w:ascii="Times New Roman" w:hAnsi="Times New Roman" w:cs="Times New Roman"/>
          <w:sz w:val="28"/>
          <w:szCs w:val="28"/>
        </w:rPr>
        <w:t>постановлением Правительства Ленинградской области от 14.01.2021  «Об установлении  размера бесплатно предоставляемого участка земли на территориях кладбищ Ленинградской области (кроме Федерального военного мемориального кладбища) для погребения умершего»,</w:t>
      </w:r>
      <w:r w:rsidRPr="00840A39">
        <w:rPr>
          <w:sz w:val="28"/>
          <w:szCs w:val="28"/>
        </w:rPr>
        <w:t xml:space="preserve"> </w:t>
      </w:r>
      <w:r>
        <w:rPr>
          <w:sz w:val="28"/>
          <w:szCs w:val="28"/>
        </w:rPr>
        <w:t xml:space="preserve"> </w:t>
      </w:r>
      <w:r w:rsidRPr="000A04B1">
        <w:rPr>
          <w:rFonts w:ascii="Times New Roman" w:hAnsi="Times New Roman" w:cs="Times New Roman"/>
          <w:sz w:val="28"/>
          <w:szCs w:val="28"/>
        </w:rPr>
        <w:t>постановлением Правительства Ленинградской области от 11.01.2022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r>
        <w:rPr>
          <w:rFonts w:ascii="Times New Roman" w:hAnsi="Times New Roman" w:cs="Times New Roman"/>
          <w:sz w:val="28"/>
          <w:szCs w:val="28"/>
        </w:rPr>
        <w:t xml:space="preserve"> </w:t>
      </w:r>
      <w:r w:rsidRPr="00C02E09">
        <w:rPr>
          <w:rFonts w:ascii="Times New Roman" w:hAnsi="Times New Roman" w:cs="Times New Roman"/>
          <w:sz w:val="28"/>
          <w:szCs w:val="28"/>
        </w:rPr>
        <w:t>руководствуясь Уставом муниципального образования</w:t>
      </w:r>
      <w:r>
        <w:rPr>
          <w:rFonts w:ascii="Times New Roman" w:hAnsi="Times New Roman" w:cs="Times New Roman"/>
          <w:sz w:val="28"/>
          <w:szCs w:val="28"/>
        </w:rPr>
        <w:t xml:space="preserve"> Хваловское сельское поселение</w:t>
      </w:r>
      <w:r w:rsidRPr="00C02E09">
        <w:rPr>
          <w:rFonts w:ascii="Times New Roman" w:hAnsi="Times New Roman" w:cs="Times New Roman"/>
          <w:sz w:val="28"/>
          <w:szCs w:val="28"/>
        </w:rPr>
        <w:t xml:space="preserve">, совет депутатов </w:t>
      </w:r>
      <w:r>
        <w:rPr>
          <w:rFonts w:ascii="Times New Roman" w:hAnsi="Times New Roman" w:cs="Times New Roman"/>
          <w:sz w:val="28"/>
          <w:szCs w:val="28"/>
        </w:rPr>
        <w:t>муниципального образования Хваловское сельское поселение</w:t>
      </w:r>
      <w:r w:rsidRPr="00C02E09">
        <w:rPr>
          <w:rFonts w:ascii="Times New Roman" w:hAnsi="Times New Roman" w:cs="Times New Roman"/>
          <w:sz w:val="28"/>
          <w:szCs w:val="28"/>
        </w:rPr>
        <w:t xml:space="preserve"> </w:t>
      </w:r>
    </w:p>
    <w:p w:rsidR="00977F2C" w:rsidRPr="00F42958" w:rsidRDefault="00977F2C" w:rsidP="00D0548B">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решил:</w:t>
      </w:r>
    </w:p>
    <w:p w:rsidR="00977F2C" w:rsidRPr="00382525" w:rsidRDefault="00977F2C" w:rsidP="00382525">
      <w:pPr>
        <w:ind w:firstLine="708"/>
        <w:jc w:val="both"/>
        <w:rPr>
          <w:sz w:val="28"/>
          <w:szCs w:val="28"/>
        </w:rPr>
      </w:pPr>
      <w:r w:rsidRPr="00F42958">
        <w:rPr>
          <w:sz w:val="28"/>
          <w:szCs w:val="28"/>
        </w:rPr>
        <w:t>1</w:t>
      </w:r>
      <w:r>
        <w:rPr>
          <w:sz w:val="28"/>
          <w:szCs w:val="28"/>
        </w:rPr>
        <w:t>. Внести изменение</w:t>
      </w:r>
      <w:r w:rsidRPr="00D0548B">
        <w:rPr>
          <w:sz w:val="28"/>
          <w:szCs w:val="28"/>
        </w:rPr>
        <w:t xml:space="preserve"> в</w:t>
      </w:r>
      <w:r>
        <w:rPr>
          <w:sz w:val="28"/>
          <w:szCs w:val="28"/>
        </w:rPr>
        <w:t xml:space="preserve"> Приложение 1 к</w:t>
      </w:r>
      <w:r w:rsidRPr="00D0548B">
        <w:rPr>
          <w:sz w:val="28"/>
          <w:szCs w:val="28"/>
        </w:rPr>
        <w:t xml:space="preserve"> решени</w:t>
      </w:r>
      <w:r>
        <w:rPr>
          <w:sz w:val="28"/>
          <w:szCs w:val="28"/>
        </w:rPr>
        <w:t>ю</w:t>
      </w:r>
      <w:r w:rsidRPr="00D0548B">
        <w:rPr>
          <w:sz w:val="28"/>
          <w:szCs w:val="28"/>
        </w:rPr>
        <w:t xml:space="preserve"> совета депутатов Хваловского сельского поселения от </w:t>
      </w:r>
      <w:r w:rsidRPr="00382525">
        <w:rPr>
          <w:sz w:val="28"/>
          <w:szCs w:val="28"/>
        </w:rPr>
        <w:t>25.05.2018 года № 36 «Об организации похоронного дела на территории муниципального образования Хваловское сельское поселение Волховского   муниципального района Ленинградской области»</w:t>
      </w:r>
      <w:r>
        <w:rPr>
          <w:sz w:val="28"/>
          <w:szCs w:val="28"/>
        </w:rPr>
        <w:t xml:space="preserve"> (с изменениями от 24.04.2020 №25) </w:t>
      </w:r>
      <w:r w:rsidRPr="000A04B1">
        <w:rPr>
          <w:sz w:val="28"/>
          <w:szCs w:val="28"/>
        </w:rPr>
        <w:t>изложив его в редакции Приложе</w:t>
      </w:r>
      <w:r>
        <w:rPr>
          <w:sz w:val="28"/>
          <w:szCs w:val="28"/>
        </w:rPr>
        <w:t>ния 1 к настоящему решению</w:t>
      </w:r>
      <w:r w:rsidRPr="000A04B1">
        <w:rPr>
          <w:sz w:val="28"/>
          <w:szCs w:val="28"/>
        </w:rPr>
        <w:t>.</w:t>
      </w:r>
    </w:p>
    <w:p w:rsidR="00977F2C" w:rsidRDefault="00977F2C" w:rsidP="00D0548B">
      <w:pPr>
        <w:pStyle w:val="ConsPlusNormal"/>
        <w:ind w:firstLine="709"/>
        <w:jc w:val="both"/>
        <w:rPr>
          <w:rFonts w:ascii="Times New Roman" w:hAnsi="Times New Roman" w:cs="Times New Roman"/>
          <w:sz w:val="28"/>
          <w:szCs w:val="28"/>
        </w:rPr>
      </w:pPr>
      <w:bookmarkStart w:id="0" w:name="dst52"/>
      <w:bookmarkEnd w:id="0"/>
      <w:r>
        <w:rPr>
          <w:rFonts w:ascii="Times New Roman" w:hAnsi="Times New Roman" w:cs="Times New Roman"/>
          <w:sz w:val="28"/>
          <w:szCs w:val="28"/>
        </w:rPr>
        <w:t>2</w:t>
      </w:r>
      <w:r w:rsidRPr="00C02E09">
        <w:rPr>
          <w:rFonts w:ascii="Times New Roman" w:hAnsi="Times New Roman" w:cs="Times New Roman"/>
          <w:sz w:val="28"/>
          <w:szCs w:val="28"/>
        </w:rPr>
        <w:t>. Настоящее решение подлежит официальному опубликованию</w:t>
      </w:r>
      <w:r>
        <w:rPr>
          <w:rFonts w:ascii="Times New Roman" w:hAnsi="Times New Roman" w:cs="Times New Roman"/>
          <w:sz w:val="28"/>
          <w:szCs w:val="28"/>
        </w:rPr>
        <w:t xml:space="preserve"> в средствам  массовой информации.</w:t>
      </w:r>
    </w:p>
    <w:p w:rsidR="00977F2C" w:rsidRPr="00260E11" w:rsidRDefault="00977F2C" w:rsidP="00C35AF8">
      <w:pPr>
        <w:pStyle w:val="NoSpacing"/>
        <w:ind w:firstLine="708"/>
        <w:jc w:val="both"/>
        <w:rPr>
          <w:sz w:val="28"/>
          <w:szCs w:val="28"/>
        </w:rPr>
      </w:pPr>
      <w:r>
        <w:rPr>
          <w:sz w:val="28"/>
          <w:szCs w:val="28"/>
        </w:rPr>
        <w:t>3</w:t>
      </w:r>
      <w:r w:rsidRPr="00260E11">
        <w:rPr>
          <w:sz w:val="28"/>
          <w:szCs w:val="28"/>
        </w:rPr>
        <w:t>. Контроль за исполнением настоящего решения оставляю за собой.</w:t>
      </w:r>
    </w:p>
    <w:p w:rsidR="00977F2C" w:rsidRDefault="00977F2C" w:rsidP="00D0548B"/>
    <w:p w:rsidR="00977F2C" w:rsidRDefault="00977F2C" w:rsidP="00D0548B"/>
    <w:p w:rsidR="00977F2C" w:rsidRDefault="00977F2C" w:rsidP="00D0548B"/>
    <w:p w:rsidR="00977F2C" w:rsidRPr="00D457C8" w:rsidRDefault="00977F2C" w:rsidP="00D0548B">
      <w:pPr>
        <w:pStyle w:val="ListParagraph"/>
        <w:spacing w:after="0" w:line="240" w:lineRule="auto"/>
        <w:ind w:left="0"/>
        <w:rPr>
          <w:sz w:val="28"/>
          <w:szCs w:val="28"/>
        </w:rPr>
      </w:pPr>
      <w:r w:rsidRPr="00D457C8">
        <w:rPr>
          <w:sz w:val="28"/>
          <w:szCs w:val="28"/>
        </w:rPr>
        <w:t>Глава муниципального образования</w:t>
      </w:r>
    </w:p>
    <w:p w:rsidR="00977F2C" w:rsidRPr="00D457C8" w:rsidRDefault="00977F2C" w:rsidP="00D0548B">
      <w:pPr>
        <w:pStyle w:val="ListParagraph"/>
        <w:spacing w:after="0" w:line="240" w:lineRule="auto"/>
        <w:ind w:left="0"/>
        <w:rPr>
          <w:sz w:val="28"/>
          <w:szCs w:val="28"/>
        </w:rPr>
      </w:pPr>
      <w:r w:rsidRPr="00D457C8">
        <w:rPr>
          <w:sz w:val="28"/>
          <w:szCs w:val="28"/>
        </w:rPr>
        <w:t xml:space="preserve">Хваловское  сельское поселение                                                  </w:t>
      </w:r>
      <w:r>
        <w:rPr>
          <w:sz w:val="28"/>
          <w:szCs w:val="28"/>
        </w:rPr>
        <w:t xml:space="preserve">  </w:t>
      </w:r>
      <w:r w:rsidRPr="00D457C8">
        <w:rPr>
          <w:sz w:val="28"/>
          <w:szCs w:val="28"/>
        </w:rPr>
        <w:t xml:space="preserve">  Н.А. Аникин</w:t>
      </w: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Default="00977F2C" w:rsidP="00D0548B">
      <w:pPr>
        <w:jc w:val="center"/>
      </w:pPr>
    </w:p>
    <w:p w:rsidR="00977F2C" w:rsidRPr="00D53DD0" w:rsidRDefault="00977F2C" w:rsidP="00C21B01">
      <w:pPr>
        <w:jc w:val="right"/>
      </w:pPr>
      <w:r>
        <w:t>УТВЕРЖДЕН</w:t>
      </w:r>
    </w:p>
    <w:p w:rsidR="00977F2C" w:rsidRPr="00D53DD0" w:rsidRDefault="00977F2C" w:rsidP="00C21B01">
      <w:pPr>
        <w:jc w:val="right"/>
      </w:pPr>
      <w:r w:rsidRPr="00D53DD0">
        <w:t xml:space="preserve">         </w:t>
      </w:r>
      <w:r w:rsidRPr="00D53DD0">
        <w:tab/>
      </w:r>
      <w:r w:rsidRPr="00D53DD0">
        <w:tab/>
      </w:r>
      <w:r w:rsidRPr="00D53DD0">
        <w:tab/>
      </w:r>
      <w:r w:rsidRPr="00D53DD0">
        <w:tab/>
        <w:t xml:space="preserve">              </w:t>
      </w:r>
      <w:r w:rsidRPr="00D53DD0">
        <w:tab/>
        <w:t xml:space="preserve"> решением совета депутатов</w:t>
      </w:r>
    </w:p>
    <w:p w:rsidR="00977F2C" w:rsidRPr="00D53DD0" w:rsidRDefault="00977F2C" w:rsidP="00C21B01">
      <w:pPr>
        <w:jc w:val="right"/>
      </w:pPr>
      <w:r w:rsidRPr="00D53DD0">
        <w:t xml:space="preserve">муниципального образования </w:t>
      </w:r>
    </w:p>
    <w:p w:rsidR="00977F2C" w:rsidRPr="00D53DD0" w:rsidRDefault="00977F2C" w:rsidP="00C21B01">
      <w:pPr>
        <w:jc w:val="right"/>
      </w:pPr>
      <w:r w:rsidRPr="00D53DD0">
        <w:t xml:space="preserve">Хваловское сельское поселение                                              </w:t>
      </w:r>
    </w:p>
    <w:p w:rsidR="00977F2C" w:rsidRPr="00D53DD0" w:rsidRDefault="00977F2C" w:rsidP="00C21B01">
      <w:pPr>
        <w:jc w:val="right"/>
      </w:pPr>
      <w:r w:rsidRPr="00D53DD0">
        <w:t xml:space="preserve">Волховского муниципального района </w:t>
      </w:r>
    </w:p>
    <w:p w:rsidR="00977F2C" w:rsidRPr="00D53DD0" w:rsidRDefault="00977F2C" w:rsidP="00C21B01">
      <w:pPr>
        <w:jc w:val="right"/>
      </w:pPr>
      <w:r w:rsidRPr="00D53DD0">
        <w:t>Ленинградской области</w:t>
      </w:r>
    </w:p>
    <w:p w:rsidR="00977F2C" w:rsidRPr="00D53DD0" w:rsidRDefault="00977F2C" w:rsidP="00C21B01">
      <w:pPr>
        <w:jc w:val="right"/>
      </w:pPr>
      <w:r w:rsidRPr="00D53DD0">
        <w:t xml:space="preserve">                                                                                 от </w:t>
      </w:r>
      <w:r>
        <w:t>25.03.  2022</w:t>
      </w:r>
      <w:r w:rsidRPr="00D53DD0">
        <w:t xml:space="preserve"> года №</w:t>
      </w:r>
      <w:r>
        <w:t xml:space="preserve">11 </w:t>
      </w:r>
      <w:r w:rsidRPr="00D53DD0">
        <w:t xml:space="preserve"> </w:t>
      </w:r>
    </w:p>
    <w:p w:rsidR="00977F2C" w:rsidRPr="00806104" w:rsidRDefault="00977F2C" w:rsidP="00C21B01">
      <w:pPr>
        <w:ind w:firstLine="547"/>
        <w:jc w:val="right"/>
      </w:pPr>
      <w:r w:rsidRPr="00806104">
        <w:t xml:space="preserve">   (приложение)</w:t>
      </w:r>
    </w:p>
    <w:p w:rsidR="00977F2C" w:rsidRDefault="00977F2C" w:rsidP="00C21B01">
      <w:pPr>
        <w:autoSpaceDE w:val="0"/>
        <w:autoSpaceDN w:val="0"/>
        <w:adjustRightInd w:val="0"/>
        <w:ind w:firstLine="709"/>
        <w:jc w:val="both"/>
      </w:pPr>
    </w:p>
    <w:p w:rsidR="00977F2C" w:rsidRDefault="00977F2C" w:rsidP="00C21B01">
      <w:pPr>
        <w:autoSpaceDE w:val="0"/>
        <w:autoSpaceDN w:val="0"/>
        <w:adjustRightInd w:val="0"/>
        <w:ind w:firstLine="709"/>
        <w:jc w:val="both"/>
      </w:pPr>
    </w:p>
    <w:p w:rsidR="00977F2C" w:rsidRPr="00EB297F" w:rsidRDefault="00977F2C" w:rsidP="00C21B01">
      <w:pPr>
        <w:jc w:val="center"/>
        <w:rPr>
          <w:b/>
          <w:sz w:val="28"/>
          <w:szCs w:val="28"/>
        </w:rPr>
      </w:pPr>
      <w:r>
        <w:rPr>
          <w:b/>
          <w:sz w:val="28"/>
          <w:szCs w:val="28"/>
        </w:rPr>
        <w:t xml:space="preserve"> Положение о</w:t>
      </w:r>
      <w:r w:rsidRPr="00EB297F">
        <w:rPr>
          <w:b/>
          <w:sz w:val="28"/>
          <w:szCs w:val="28"/>
        </w:rPr>
        <w:t>б организации похоронного дела на территории муниципального образования Хваловское сельское поселение Волховского муниципального района Ленинградской области</w:t>
      </w:r>
    </w:p>
    <w:p w:rsidR="00977F2C" w:rsidRDefault="00977F2C" w:rsidP="00D0548B">
      <w:pPr>
        <w:jc w:val="center"/>
      </w:pPr>
    </w:p>
    <w:p w:rsidR="00977F2C" w:rsidRDefault="00977F2C" w:rsidP="00C21B01"/>
    <w:p w:rsidR="00977F2C" w:rsidRPr="00761DAB" w:rsidRDefault="00977F2C" w:rsidP="00C21B01">
      <w:pPr>
        <w:numPr>
          <w:ilvl w:val="0"/>
          <w:numId w:val="1"/>
        </w:numPr>
        <w:shd w:val="clear" w:color="auto" w:fill="FFFFFF"/>
        <w:jc w:val="center"/>
        <w:rPr>
          <w:b/>
          <w:bCs/>
          <w:sz w:val="28"/>
          <w:szCs w:val="28"/>
        </w:rPr>
      </w:pPr>
      <w:r w:rsidRPr="00761DAB">
        <w:rPr>
          <w:b/>
          <w:bCs/>
          <w:sz w:val="28"/>
          <w:szCs w:val="28"/>
        </w:rPr>
        <w:t>Общие положения</w:t>
      </w:r>
    </w:p>
    <w:p w:rsidR="00977F2C" w:rsidRPr="00761DAB" w:rsidRDefault="00977F2C" w:rsidP="00C21B01">
      <w:pPr>
        <w:shd w:val="clear" w:color="auto" w:fill="FFFFFF"/>
        <w:ind w:left="720"/>
        <w:rPr>
          <w:b/>
          <w:bCs/>
          <w:sz w:val="28"/>
          <w:szCs w:val="28"/>
        </w:rPr>
      </w:pPr>
    </w:p>
    <w:p w:rsidR="00977F2C" w:rsidRPr="00761DAB" w:rsidRDefault="00977F2C" w:rsidP="00C21B01">
      <w:pPr>
        <w:numPr>
          <w:ilvl w:val="1"/>
          <w:numId w:val="2"/>
        </w:numPr>
        <w:shd w:val="clear" w:color="auto" w:fill="FFFFFF"/>
        <w:ind w:left="0" w:firstLine="709"/>
        <w:jc w:val="both"/>
        <w:rPr>
          <w:sz w:val="28"/>
          <w:szCs w:val="28"/>
        </w:rPr>
      </w:pPr>
      <w:r w:rsidRPr="00761DAB">
        <w:rPr>
          <w:spacing w:val="-5"/>
          <w:sz w:val="28"/>
          <w:szCs w:val="28"/>
        </w:rPr>
        <w:t>Настоящее Положение разработано в соответствии с </w:t>
      </w:r>
      <w:hyperlink r:id="rId8" w:history="1">
        <w:r w:rsidRPr="00761DAB">
          <w:rPr>
            <w:spacing w:val="-5"/>
            <w:sz w:val="28"/>
            <w:szCs w:val="28"/>
          </w:rPr>
          <w:t>Федеральным законом</w:t>
        </w:r>
      </w:hyperlink>
      <w:r w:rsidRPr="00761DAB">
        <w:rPr>
          <w:spacing w:val="-5"/>
          <w:sz w:val="28"/>
          <w:szCs w:val="28"/>
        </w:rPr>
        <w:t> от</w:t>
      </w:r>
      <w:r w:rsidRPr="00761DAB">
        <w:rPr>
          <w:sz w:val="28"/>
          <w:szCs w:val="28"/>
        </w:rPr>
        <w:t xml:space="preserve"> 06.10.2003 №  131-ФЗ «Об общих принципах организации местного самоуправления в Российской Федерации», </w:t>
      </w:r>
      <w:hyperlink r:id="rId9" w:history="1">
        <w:r w:rsidRPr="00761DAB">
          <w:rPr>
            <w:rStyle w:val="Hyperlink"/>
            <w:sz w:val="28"/>
            <w:szCs w:val="28"/>
            <w:bdr w:val="none" w:sz="0" w:space="0" w:color="auto" w:frame="1"/>
          </w:rPr>
          <w:t>Федеральным законом</w:t>
        </w:r>
      </w:hyperlink>
      <w:r w:rsidRPr="00761DAB">
        <w:rPr>
          <w:sz w:val="28"/>
          <w:szCs w:val="28"/>
        </w:rPr>
        <w:t> от 12.01.1996 № 8-ФЗ «О погребении и похоронном деле», </w:t>
      </w:r>
      <w:r>
        <w:t xml:space="preserve"> </w:t>
      </w:r>
      <w:hyperlink r:id="rId10" w:history="1">
        <w:r w:rsidRPr="00761DAB">
          <w:rPr>
            <w:rStyle w:val="Hyperlink"/>
            <w:sz w:val="28"/>
            <w:szCs w:val="28"/>
            <w:bdr w:val="none" w:sz="0" w:space="0" w:color="auto" w:frame="1"/>
          </w:rPr>
          <w:t>Уставом</w:t>
        </w:r>
      </w:hyperlink>
      <w:r w:rsidRPr="00761DAB">
        <w:rPr>
          <w:sz w:val="28"/>
          <w:szCs w:val="28"/>
        </w:rPr>
        <w:t xml:space="preserve"> муниципального образования </w:t>
      </w:r>
      <w:r>
        <w:rPr>
          <w:sz w:val="28"/>
          <w:szCs w:val="28"/>
        </w:rPr>
        <w:t>Хваловское</w:t>
      </w:r>
      <w:r w:rsidRPr="00761DAB">
        <w:rPr>
          <w:sz w:val="28"/>
          <w:szCs w:val="28"/>
        </w:rPr>
        <w:t xml:space="preserve"> сельское поселение В</w:t>
      </w:r>
      <w:r>
        <w:rPr>
          <w:sz w:val="28"/>
          <w:szCs w:val="28"/>
        </w:rPr>
        <w:t>олховского</w:t>
      </w:r>
      <w:r w:rsidRPr="00761DAB">
        <w:rPr>
          <w:sz w:val="28"/>
          <w:szCs w:val="28"/>
        </w:rPr>
        <w:t xml:space="preserve"> муниципального района Ленинградской области, иными нормативными правовыми актами в сфере погребения и похоронного дела.</w:t>
      </w:r>
    </w:p>
    <w:p w:rsidR="00977F2C" w:rsidRPr="00761DAB" w:rsidRDefault="00977F2C" w:rsidP="00C21B01">
      <w:pPr>
        <w:pStyle w:val="NormalWeb"/>
        <w:shd w:val="clear" w:color="auto" w:fill="FFFFFF"/>
        <w:spacing w:before="0" w:beforeAutospacing="0" w:after="0" w:afterAutospacing="0"/>
        <w:ind w:firstLine="709"/>
        <w:jc w:val="both"/>
        <w:textAlignment w:val="baseline"/>
        <w:rPr>
          <w:sz w:val="28"/>
          <w:szCs w:val="28"/>
        </w:rPr>
      </w:pPr>
      <w:r w:rsidRPr="00761DAB">
        <w:rPr>
          <w:sz w:val="28"/>
          <w:szCs w:val="28"/>
        </w:rPr>
        <w:t xml:space="preserve">Основными принципами в сфере погребения и похоронного дела в муниципальном образовании </w:t>
      </w:r>
      <w:r>
        <w:rPr>
          <w:sz w:val="28"/>
          <w:szCs w:val="28"/>
        </w:rPr>
        <w:t xml:space="preserve">Хваловское </w:t>
      </w:r>
      <w:r w:rsidRPr="00761DAB">
        <w:rPr>
          <w:sz w:val="28"/>
          <w:szCs w:val="28"/>
        </w:rPr>
        <w:t xml:space="preserve"> сельское поселение» являются:</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гарантии погребения умершего с учетом его волеизъявления, выраженного лицом при жизни, пожелания родственников;</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соблюдение санитарных, экологических и иных требований к выбору места погребения;</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доступность услуг по погребению для населения;</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равный доступ лиц, оказывающих услуги по погребени</w:t>
      </w:r>
      <w:r>
        <w:rPr>
          <w:sz w:val="28"/>
          <w:szCs w:val="28"/>
        </w:rPr>
        <w:t>ю, на рынок услуг по погребению.</w:t>
      </w:r>
    </w:p>
    <w:p w:rsidR="00977F2C" w:rsidRPr="00761DAB" w:rsidRDefault="00977F2C" w:rsidP="00C21B01">
      <w:pPr>
        <w:numPr>
          <w:ilvl w:val="1"/>
          <w:numId w:val="2"/>
        </w:numPr>
        <w:shd w:val="clear" w:color="auto" w:fill="FFFFFF"/>
        <w:ind w:left="0" w:firstLine="709"/>
        <w:jc w:val="both"/>
        <w:rPr>
          <w:sz w:val="28"/>
          <w:szCs w:val="28"/>
        </w:rPr>
      </w:pPr>
      <w:r w:rsidRPr="00761DAB">
        <w:rPr>
          <w:sz w:val="28"/>
          <w:szCs w:val="28"/>
        </w:rPr>
        <w:t xml:space="preserve">Полномочия совета депутатов муниципального образования </w:t>
      </w:r>
      <w:r>
        <w:rPr>
          <w:sz w:val="28"/>
          <w:szCs w:val="28"/>
        </w:rPr>
        <w:t>Хваловское</w:t>
      </w:r>
      <w:r w:rsidRPr="00761DAB">
        <w:rPr>
          <w:sz w:val="28"/>
          <w:szCs w:val="28"/>
        </w:rPr>
        <w:t xml:space="preserve"> сельское поселение в области организации ритуальных услуг и содержания мест захоронения (далее – кладбищ):</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установление объема финансирования, необходимого для содержания кладбищ;</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определение порядка деятельности специализированных служб по вопросам похоронного дела.</w:t>
      </w:r>
    </w:p>
    <w:p w:rsidR="00977F2C" w:rsidRPr="00761DAB" w:rsidRDefault="00977F2C" w:rsidP="00C21B01">
      <w:pPr>
        <w:numPr>
          <w:ilvl w:val="1"/>
          <w:numId w:val="2"/>
        </w:numPr>
        <w:shd w:val="clear" w:color="auto" w:fill="FFFFFF"/>
        <w:ind w:left="0" w:firstLine="709"/>
        <w:jc w:val="both"/>
        <w:rPr>
          <w:sz w:val="28"/>
          <w:szCs w:val="28"/>
        </w:rPr>
      </w:pPr>
      <w:r w:rsidRPr="00761DAB">
        <w:rPr>
          <w:sz w:val="28"/>
          <w:szCs w:val="28"/>
        </w:rPr>
        <w:t xml:space="preserve">Полномочия Администрации муниципального образования </w:t>
      </w:r>
      <w:r>
        <w:rPr>
          <w:sz w:val="28"/>
          <w:szCs w:val="28"/>
        </w:rPr>
        <w:t>Хваловское</w:t>
      </w:r>
      <w:r w:rsidRPr="00761DAB">
        <w:rPr>
          <w:sz w:val="28"/>
          <w:szCs w:val="28"/>
        </w:rPr>
        <w:t xml:space="preserve"> сельское поселение (далее – Администрация поселения) в области организации ритуальных услуг и содержания мест захоронения:</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создание муниципального кладбища;</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организация ритуальных услуг и содержание мест захоронения;</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предоставление земельного участка для размещения мест погребения;</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создание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организует размещение заказов на право заключения договоров по содержанию мест захоронения;</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обеспечивает контроль за соблюдением условий договоров по содержанию мест захоронения;</w:t>
      </w:r>
    </w:p>
    <w:p w:rsidR="00977F2C" w:rsidRPr="00761DAB" w:rsidRDefault="00977F2C" w:rsidP="00C21B01">
      <w:pPr>
        <w:numPr>
          <w:ilvl w:val="0"/>
          <w:numId w:val="3"/>
        </w:numPr>
        <w:shd w:val="clear" w:color="auto" w:fill="FFFFFF"/>
        <w:ind w:left="0" w:firstLine="709"/>
        <w:jc w:val="both"/>
        <w:textAlignment w:val="baseline"/>
        <w:rPr>
          <w:sz w:val="28"/>
          <w:szCs w:val="28"/>
        </w:rPr>
      </w:pPr>
      <w:r w:rsidRPr="00761DAB">
        <w:rPr>
          <w:sz w:val="28"/>
          <w:szCs w:val="28"/>
        </w:rPr>
        <w:t>иные полномочия, отнесенные действующим законодательством к компетенции Администрации.</w:t>
      </w:r>
    </w:p>
    <w:p w:rsidR="00977F2C" w:rsidRPr="00761DAB" w:rsidRDefault="00977F2C" w:rsidP="00C21B01">
      <w:pPr>
        <w:numPr>
          <w:ilvl w:val="1"/>
          <w:numId w:val="2"/>
        </w:numPr>
        <w:shd w:val="clear" w:color="auto" w:fill="FFFFFF"/>
        <w:ind w:left="0" w:firstLine="709"/>
        <w:jc w:val="both"/>
        <w:rPr>
          <w:sz w:val="28"/>
          <w:szCs w:val="28"/>
        </w:rPr>
      </w:pPr>
      <w:r w:rsidRPr="00761DAB">
        <w:rPr>
          <w:sz w:val="28"/>
          <w:szCs w:val="28"/>
        </w:rPr>
        <w:t>Для осуществления общественного контроля над деятельностью в сфере похоронного дела при Администрации поселения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поселения.</w:t>
      </w:r>
    </w:p>
    <w:p w:rsidR="00977F2C" w:rsidRPr="00C21B01" w:rsidRDefault="00977F2C" w:rsidP="00C21B01">
      <w:pPr>
        <w:numPr>
          <w:ilvl w:val="1"/>
          <w:numId w:val="2"/>
        </w:numPr>
        <w:shd w:val="clear" w:color="auto" w:fill="FFFFFF"/>
        <w:ind w:left="0" w:firstLine="709"/>
        <w:jc w:val="both"/>
        <w:rPr>
          <w:rStyle w:val="2"/>
          <w:b w:val="0"/>
          <w:bCs/>
          <w:sz w:val="28"/>
          <w:szCs w:val="28"/>
        </w:rPr>
      </w:pPr>
      <w:r w:rsidRPr="00C21B01">
        <w:tab/>
      </w:r>
      <w:r w:rsidRPr="00C21B01">
        <w:rPr>
          <w:rStyle w:val="2"/>
          <w:b w:val="0"/>
          <w:bCs/>
          <w:sz w:val="28"/>
          <w:szCs w:val="28"/>
        </w:rPr>
        <w:t xml:space="preserve">По своему предназначению кладбища в </w:t>
      </w:r>
      <w:r>
        <w:rPr>
          <w:rStyle w:val="2"/>
          <w:b w:val="0"/>
          <w:bCs/>
          <w:sz w:val="28"/>
          <w:szCs w:val="28"/>
        </w:rPr>
        <w:t xml:space="preserve">Хваловском </w:t>
      </w:r>
      <w:r w:rsidRPr="00C21B01">
        <w:rPr>
          <w:rStyle w:val="2"/>
          <w:b w:val="0"/>
          <w:bCs/>
          <w:sz w:val="28"/>
          <w:szCs w:val="28"/>
        </w:rPr>
        <w:t>сельском поселении являются общественными и предназначены для погребения умерших (погибших), с учетом их волеизъявления, либо по решению специализированной служ</w:t>
      </w:r>
      <w:r>
        <w:rPr>
          <w:rStyle w:val="2"/>
          <w:b w:val="0"/>
          <w:bCs/>
          <w:sz w:val="28"/>
          <w:szCs w:val="28"/>
        </w:rPr>
        <w:t>бы по вопросам похоронного дела</w:t>
      </w:r>
      <w:r w:rsidRPr="00C21B01">
        <w:rPr>
          <w:rStyle w:val="2"/>
          <w:b w:val="0"/>
          <w:bCs/>
          <w:sz w:val="28"/>
          <w:szCs w:val="28"/>
        </w:rPr>
        <w:t>.</w:t>
      </w:r>
    </w:p>
    <w:p w:rsidR="00977F2C" w:rsidRPr="00C21B01" w:rsidRDefault="00977F2C" w:rsidP="00C21B01">
      <w:pPr>
        <w:numPr>
          <w:ilvl w:val="1"/>
          <w:numId w:val="2"/>
        </w:numPr>
        <w:shd w:val="clear" w:color="auto" w:fill="FFFFFF"/>
        <w:ind w:left="0" w:firstLine="709"/>
        <w:jc w:val="both"/>
        <w:rPr>
          <w:rStyle w:val="2"/>
          <w:b w:val="0"/>
          <w:bCs/>
          <w:sz w:val="28"/>
          <w:szCs w:val="28"/>
        </w:rPr>
      </w:pPr>
      <w:r w:rsidRPr="00C21B01">
        <w:rPr>
          <w:rStyle w:val="2"/>
          <w:b w:val="0"/>
          <w:bCs/>
          <w:sz w:val="28"/>
          <w:szCs w:val="28"/>
        </w:rPr>
        <w:t>На общественных кладбищах могут находиться воинские участки,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над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если это не противоречит волеизъявлению указанных лиц или пожеланию супруга близких родственников или иных родственников.</w:t>
      </w:r>
    </w:p>
    <w:p w:rsidR="00977F2C" w:rsidRPr="00C21B01" w:rsidRDefault="00977F2C" w:rsidP="00C21B01">
      <w:pPr>
        <w:numPr>
          <w:ilvl w:val="1"/>
          <w:numId w:val="2"/>
        </w:numPr>
        <w:shd w:val="clear" w:color="auto" w:fill="FFFFFF"/>
        <w:ind w:left="0" w:firstLine="709"/>
        <w:jc w:val="both"/>
        <w:rPr>
          <w:rStyle w:val="2"/>
          <w:b w:val="0"/>
          <w:bCs/>
          <w:sz w:val="28"/>
          <w:szCs w:val="28"/>
        </w:rPr>
      </w:pPr>
      <w:r w:rsidRPr="00C21B01">
        <w:rPr>
          <w:rStyle w:val="2"/>
          <w:b w:val="0"/>
          <w:bCs/>
          <w:sz w:val="28"/>
          <w:szCs w:val="28"/>
        </w:rPr>
        <w:t>По типам погребений кладбища являются традиционными.</w:t>
      </w:r>
    </w:p>
    <w:p w:rsidR="00977F2C" w:rsidRPr="00C21B01" w:rsidRDefault="00977F2C" w:rsidP="00C21B01">
      <w:pPr>
        <w:numPr>
          <w:ilvl w:val="1"/>
          <w:numId w:val="2"/>
        </w:numPr>
        <w:shd w:val="clear" w:color="auto" w:fill="FFFFFF"/>
        <w:ind w:left="0" w:firstLine="709"/>
        <w:jc w:val="both"/>
        <w:rPr>
          <w:rStyle w:val="2"/>
          <w:b w:val="0"/>
          <w:bCs/>
          <w:sz w:val="28"/>
          <w:szCs w:val="28"/>
        </w:rPr>
      </w:pPr>
      <w:r w:rsidRPr="00C21B01">
        <w:rPr>
          <w:rStyle w:val="2"/>
          <w:b w:val="0"/>
          <w:bCs/>
          <w:sz w:val="28"/>
          <w:szCs w:val="28"/>
        </w:rPr>
        <w:t>По возможности осуществления погребения кладбища делятся:</w:t>
      </w:r>
    </w:p>
    <w:p w:rsidR="00977F2C" w:rsidRPr="00C21B01" w:rsidRDefault="00977F2C" w:rsidP="00C21B01">
      <w:pPr>
        <w:numPr>
          <w:ilvl w:val="0"/>
          <w:numId w:val="4"/>
        </w:numPr>
        <w:shd w:val="clear" w:color="auto" w:fill="FFFFFF"/>
        <w:ind w:left="0" w:firstLine="709"/>
        <w:jc w:val="both"/>
        <w:rPr>
          <w:rStyle w:val="2"/>
          <w:b w:val="0"/>
          <w:bCs/>
          <w:sz w:val="28"/>
          <w:szCs w:val="28"/>
        </w:rPr>
      </w:pPr>
      <w:r w:rsidRPr="00C21B01">
        <w:rPr>
          <w:rStyle w:val="2"/>
          <w:b w:val="0"/>
          <w:bCs/>
          <w:sz w:val="28"/>
          <w:szCs w:val="28"/>
        </w:rPr>
        <w:t>кладбища, на которых производятся любые виды погребений;</w:t>
      </w:r>
    </w:p>
    <w:p w:rsidR="00977F2C" w:rsidRPr="00C21B01" w:rsidRDefault="00977F2C" w:rsidP="00C21B01">
      <w:pPr>
        <w:numPr>
          <w:ilvl w:val="0"/>
          <w:numId w:val="4"/>
        </w:numPr>
        <w:shd w:val="clear" w:color="auto" w:fill="FFFFFF"/>
        <w:ind w:left="0" w:firstLine="709"/>
        <w:jc w:val="both"/>
        <w:rPr>
          <w:rStyle w:val="2"/>
          <w:b w:val="0"/>
          <w:bCs/>
          <w:sz w:val="28"/>
          <w:szCs w:val="28"/>
        </w:rPr>
      </w:pPr>
      <w:r w:rsidRPr="00C21B01">
        <w:rPr>
          <w:rStyle w:val="2"/>
          <w:b w:val="0"/>
          <w:bCs/>
          <w:sz w:val="28"/>
          <w:szCs w:val="28"/>
        </w:rPr>
        <w:t>кладбища, на которых погребение не производится.</w:t>
      </w:r>
    </w:p>
    <w:p w:rsidR="00977F2C" w:rsidRPr="00800B8A" w:rsidRDefault="00977F2C" w:rsidP="00800B8A">
      <w:pPr>
        <w:autoSpaceDE w:val="0"/>
        <w:autoSpaceDN w:val="0"/>
        <w:adjustRightInd w:val="0"/>
        <w:ind w:firstLine="708"/>
        <w:jc w:val="both"/>
        <w:rPr>
          <w:sz w:val="28"/>
          <w:szCs w:val="28"/>
        </w:rPr>
      </w:pPr>
      <w:r>
        <w:rPr>
          <w:sz w:val="28"/>
          <w:szCs w:val="28"/>
        </w:rPr>
        <w:t>1.9</w:t>
      </w:r>
      <w:r w:rsidRPr="00800B8A">
        <w:rPr>
          <w:sz w:val="28"/>
          <w:szCs w:val="28"/>
        </w:rPr>
        <w:t>. Документом, удостоверяющим право на подготовку могилы и захоронение на участке земли, является разрешение о захоронении,</w:t>
      </w:r>
      <w:r w:rsidRPr="00800B8A">
        <w:rPr>
          <w:color w:val="FF6600"/>
          <w:sz w:val="28"/>
          <w:szCs w:val="28"/>
        </w:rPr>
        <w:t xml:space="preserve"> </w:t>
      </w:r>
      <w:r w:rsidRPr="00800B8A">
        <w:rPr>
          <w:sz w:val="28"/>
          <w:szCs w:val="28"/>
        </w:rPr>
        <w:t>выдаваемое уполномоченным органом (форма привед</w:t>
      </w:r>
      <w:r>
        <w:rPr>
          <w:sz w:val="28"/>
          <w:szCs w:val="28"/>
        </w:rPr>
        <w:t>ена в приложении 1 к Положению), которое регистрируется в книге регистрации захоронений (приложение 2  к Положению).</w:t>
      </w:r>
    </w:p>
    <w:p w:rsidR="00977F2C" w:rsidRDefault="00977F2C" w:rsidP="00800B8A">
      <w:pPr>
        <w:autoSpaceDE w:val="0"/>
        <w:autoSpaceDN w:val="0"/>
        <w:adjustRightInd w:val="0"/>
        <w:ind w:firstLine="708"/>
        <w:jc w:val="both"/>
        <w:rPr>
          <w:sz w:val="28"/>
          <w:szCs w:val="28"/>
        </w:rPr>
      </w:pPr>
      <w:r>
        <w:rPr>
          <w:sz w:val="28"/>
          <w:szCs w:val="28"/>
        </w:rPr>
        <w:t>1.10</w:t>
      </w:r>
      <w:r w:rsidRPr="00800B8A">
        <w:rPr>
          <w:sz w:val="28"/>
          <w:szCs w:val="28"/>
        </w:rPr>
        <w:t>. Порядок предоставления муниципальной услуги «Выдача разрешений на захоронение и подзахоронение на гражданских кладбищах муниципального образования Хваловское сельское поселение» устанавливает уполномоченный орган.</w:t>
      </w:r>
    </w:p>
    <w:p w:rsidR="00977F2C" w:rsidRPr="00800B8A" w:rsidRDefault="00977F2C" w:rsidP="00800B8A">
      <w:pPr>
        <w:shd w:val="clear" w:color="auto" w:fill="FFFFFF"/>
        <w:ind w:firstLine="540"/>
        <w:jc w:val="both"/>
        <w:rPr>
          <w:sz w:val="28"/>
          <w:szCs w:val="28"/>
        </w:rPr>
      </w:pPr>
      <w:r>
        <w:rPr>
          <w:sz w:val="28"/>
          <w:szCs w:val="28"/>
        </w:rPr>
        <w:t xml:space="preserve">1.12. </w:t>
      </w:r>
      <w:r w:rsidRPr="00761DAB">
        <w:rPr>
          <w:sz w:val="28"/>
          <w:szCs w:val="28"/>
        </w:rPr>
        <w:t xml:space="preserve">Участок земли для захоронения умершего с учетом гарантии погребения на этом же участке земли умершего супруга или близкого родственника предоставляется в размере, устанавливаемом Правительством Ленинградской области. </w:t>
      </w:r>
    </w:p>
    <w:p w:rsidR="00977F2C" w:rsidRDefault="00977F2C" w:rsidP="00800B8A">
      <w:pPr>
        <w:autoSpaceDE w:val="0"/>
        <w:autoSpaceDN w:val="0"/>
        <w:adjustRightInd w:val="0"/>
        <w:ind w:firstLine="540"/>
        <w:jc w:val="both"/>
        <w:rPr>
          <w:sz w:val="28"/>
          <w:szCs w:val="28"/>
        </w:rPr>
      </w:pPr>
      <w:r>
        <w:rPr>
          <w:sz w:val="28"/>
          <w:szCs w:val="28"/>
        </w:rPr>
        <w:t xml:space="preserve">1.13. </w:t>
      </w:r>
      <w:r w:rsidRPr="00B46B8D">
        <w:rPr>
          <w:sz w:val="28"/>
          <w:szCs w:val="28"/>
        </w:rPr>
        <w:t>Содержание общественного кладбища осуществляется на основании контракта, заключаемого уполномоченным органом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77F2C" w:rsidRPr="00800B8A" w:rsidRDefault="00977F2C" w:rsidP="00800B8A">
      <w:pPr>
        <w:autoSpaceDE w:val="0"/>
        <w:autoSpaceDN w:val="0"/>
        <w:adjustRightInd w:val="0"/>
        <w:ind w:firstLine="540"/>
        <w:jc w:val="both"/>
        <w:rPr>
          <w:b/>
          <w:sz w:val="28"/>
          <w:szCs w:val="28"/>
        </w:rPr>
      </w:pPr>
    </w:p>
    <w:p w:rsidR="00977F2C" w:rsidRPr="00D749F0" w:rsidRDefault="00977F2C" w:rsidP="00D749F0">
      <w:pPr>
        <w:pStyle w:val="ListParagraph"/>
        <w:numPr>
          <w:ilvl w:val="0"/>
          <w:numId w:val="2"/>
        </w:numPr>
        <w:autoSpaceDE w:val="0"/>
        <w:autoSpaceDN w:val="0"/>
        <w:adjustRightInd w:val="0"/>
        <w:jc w:val="center"/>
        <w:outlineLvl w:val="0"/>
        <w:rPr>
          <w:b/>
          <w:sz w:val="28"/>
          <w:szCs w:val="28"/>
        </w:rPr>
      </w:pPr>
      <w:r w:rsidRPr="00800B8A">
        <w:rPr>
          <w:b/>
          <w:sz w:val="28"/>
          <w:szCs w:val="28"/>
        </w:rPr>
        <w:t>Порядок деятельности  специализированной службы  по вопросам похоронного дела</w:t>
      </w:r>
    </w:p>
    <w:p w:rsidR="00977F2C" w:rsidRPr="00761DAB" w:rsidRDefault="00977F2C" w:rsidP="00D749F0">
      <w:pPr>
        <w:shd w:val="clear" w:color="auto" w:fill="FFFFFF"/>
        <w:ind w:firstLine="360"/>
        <w:jc w:val="both"/>
        <w:rPr>
          <w:color w:val="000000"/>
          <w:spacing w:val="1"/>
          <w:sz w:val="28"/>
          <w:szCs w:val="28"/>
        </w:rPr>
      </w:pPr>
      <w:r>
        <w:rPr>
          <w:color w:val="000000"/>
          <w:spacing w:val="1"/>
          <w:sz w:val="28"/>
          <w:szCs w:val="28"/>
        </w:rPr>
        <w:t>2.1.</w:t>
      </w:r>
      <w:r w:rsidRPr="00761DAB">
        <w:rPr>
          <w:color w:val="000000"/>
          <w:spacing w:val="1"/>
          <w:sz w:val="28"/>
          <w:szCs w:val="28"/>
        </w:rPr>
        <w:t>Специализированная служба по вопросам похоронного дела создается по решению Администрации поселения в форме муниципального унитарного предприятия, или муниципального учреждения. Администрация поселения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w:t>
      </w:r>
    </w:p>
    <w:p w:rsidR="00977F2C" w:rsidRPr="00761DAB" w:rsidRDefault="00977F2C" w:rsidP="00D749F0">
      <w:pPr>
        <w:shd w:val="clear" w:color="auto" w:fill="FFFFFF"/>
        <w:ind w:firstLine="709"/>
        <w:jc w:val="both"/>
        <w:rPr>
          <w:color w:val="000000"/>
          <w:spacing w:val="1"/>
          <w:sz w:val="28"/>
          <w:szCs w:val="28"/>
        </w:rPr>
      </w:pPr>
      <w:r w:rsidRPr="00761DAB">
        <w:rPr>
          <w:color w:val="000000"/>
          <w:spacing w:val="1"/>
          <w:sz w:val="28"/>
          <w:szCs w:val="28"/>
        </w:rPr>
        <w:t>Юридические лица и индивидуальные предприниматели, не являющиеся специализированными службами, вправе осуществлять деятельность по оказанию ритуальных услуг и услуг по погребению.</w:t>
      </w:r>
    </w:p>
    <w:p w:rsidR="00977F2C" w:rsidRPr="00761DAB" w:rsidRDefault="00977F2C" w:rsidP="00D749F0">
      <w:pPr>
        <w:shd w:val="clear" w:color="auto" w:fill="FFFFFF"/>
        <w:ind w:firstLine="709"/>
        <w:jc w:val="both"/>
        <w:rPr>
          <w:color w:val="000000"/>
          <w:spacing w:val="1"/>
          <w:sz w:val="28"/>
          <w:szCs w:val="28"/>
        </w:rPr>
      </w:pPr>
      <w:r w:rsidRPr="00761DAB">
        <w:rPr>
          <w:color w:val="000000"/>
          <w:spacing w:val="1"/>
          <w:sz w:val="28"/>
          <w:szCs w:val="28"/>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977F2C" w:rsidRPr="00761DAB" w:rsidRDefault="00977F2C" w:rsidP="00D749F0">
      <w:pPr>
        <w:shd w:val="clear" w:color="auto" w:fill="FFFFFF"/>
        <w:ind w:firstLine="708"/>
        <w:jc w:val="both"/>
        <w:rPr>
          <w:color w:val="000000"/>
          <w:spacing w:val="1"/>
          <w:sz w:val="28"/>
          <w:szCs w:val="28"/>
        </w:rPr>
      </w:pPr>
      <w:r>
        <w:rPr>
          <w:color w:val="000000"/>
          <w:spacing w:val="1"/>
          <w:sz w:val="28"/>
          <w:szCs w:val="28"/>
        </w:rPr>
        <w:t>2.2.</w:t>
      </w:r>
      <w:r w:rsidRPr="00761DAB">
        <w:rPr>
          <w:color w:val="000000"/>
          <w:spacing w:val="1"/>
          <w:sz w:val="28"/>
          <w:szCs w:val="28"/>
        </w:rPr>
        <w:t>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977F2C" w:rsidRPr="00761DAB" w:rsidRDefault="00977F2C" w:rsidP="00D749F0">
      <w:pPr>
        <w:shd w:val="clear" w:color="auto" w:fill="FFFFFF"/>
        <w:ind w:firstLine="708"/>
        <w:jc w:val="both"/>
        <w:rPr>
          <w:color w:val="000000"/>
          <w:spacing w:val="1"/>
          <w:sz w:val="28"/>
          <w:szCs w:val="28"/>
        </w:rPr>
      </w:pPr>
      <w:r>
        <w:rPr>
          <w:color w:val="000000"/>
          <w:spacing w:val="1"/>
          <w:sz w:val="28"/>
          <w:szCs w:val="28"/>
        </w:rPr>
        <w:t>2.3.</w:t>
      </w:r>
      <w:r w:rsidRPr="00761DAB">
        <w:rPr>
          <w:color w:val="000000"/>
          <w:spacing w:val="1"/>
          <w:sz w:val="28"/>
          <w:szCs w:val="28"/>
        </w:rPr>
        <w:t>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977F2C" w:rsidRPr="00761DAB" w:rsidRDefault="00977F2C" w:rsidP="00D749F0">
      <w:pPr>
        <w:numPr>
          <w:ilvl w:val="0"/>
          <w:numId w:val="5"/>
        </w:numPr>
        <w:shd w:val="clear" w:color="auto" w:fill="FFFFFF"/>
        <w:ind w:left="0" w:firstLine="709"/>
        <w:jc w:val="both"/>
        <w:rPr>
          <w:color w:val="000000"/>
          <w:spacing w:val="1"/>
          <w:sz w:val="28"/>
          <w:szCs w:val="28"/>
        </w:rPr>
      </w:pPr>
      <w:hyperlink r:id="rId11" w:history="1">
        <w:r w:rsidRPr="00761DAB">
          <w:rPr>
            <w:color w:val="000000"/>
            <w:spacing w:val="1"/>
            <w:sz w:val="28"/>
            <w:szCs w:val="28"/>
          </w:rPr>
          <w:t>Закон</w:t>
        </w:r>
      </w:hyperlink>
      <w:r w:rsidRPr="00761DAB">
        <w:rPr>
          <w:color w:val="000000"/>
          <w:spacing w:val="1"/>
          <w:sz w:val="28"/>
          <w:szCs w:val="28"/>
        </w:rPr>
        <w:t> Российской Федерации «О защите прав потребителей», </w:t>
      </w:r>
      <w:hyperlink r:id="rId12" w:history="1">
        <w:r w:rsidRPr="00761DAB">
          <w:rPr>
            <w:color w:val="000000"/>
            <w:spacing w:val="1"/>
            <w:sz w:val="28"/>
            <w:szCs w:val="28"/>
          </w:rPr>
          <w:t>Правила</w:t>
        </w:r>
      </w:hyperlink>
      <w:r w:rsidRPr="00761DAB">
        <w:rPr>
          <w:color w:val="000000"/>
          <w:spacing w:val="1"/>
          <w:sz w:val="28"/>
          <w:szCs w:val="28"/>
        </w:rPr>
        <w:t> бытового обслуживания населения, утвержденные Правительством Российской Федерации;</w:t>
      </w:r>
    </w:p>
    <w:p w:rsidR="00977F2C" w:rsidRPr="00761DAB" w:rsidRDefault="00977F2C" w:rsidP="00D749F0">
      <w:pPr>
        <w:numPr>
          <w:ilvl w:val="0"/>
          <w:numId w:val="5"/>
        </w:numPr>
        <w:shd w:val="clear" w:color="auto" w:fill="FFFFFF"/>
        <w:ind w:left="0" w:firstLine="709"/>
        <w:jc w:val="both"/>
        <w:rPr>
          <w:color w:val="000000"/>
          <w:spacing w:val="1"/>
          <w:sz w:val="28"/>
          <w:szCs w:val="28"/>
        </w:rPr>
      </w:pPr>
      <w:r w:rsidRPr="00761DAB">
        <w:rPr>
          <w:color w:val="000000"/>
          <w:spacing w:val="1"/>
          <w:sz w:val="28"/>
          <w:szCs w:val="28"/>
        </w:rPr>
        <w:t>порядок деятельности кладбищ и правила содержания мест погребения;</w:t>
      </w:r>
    </w:p>
    <w:p w:rsidR="00977F2C" w:rsidRPr="00761DAB" w:rsidRDefault="00977F2C" w:rsidP="00D749F0">
      <w:pPr>
        <w:numPr>
          <w:ilvl w:val="0"/>
          <w:numId w:val="5"/>
        </w:numPr>
        <w:shd w:val="clear" w:color="auto" w:fill="FFFFFF"/>
        <w:ind w:left="0" w:firstLine="709"/>
        <w:jc w:val="both"/>
        <w:rPr>
          <w:color w:val="000000"/>
          <w:spacing w:val="1"/>
          <w:sz w:val="28"/>
          <w:szCs w:val="28"/>
        </w:rPr>
      </w:pPr>
      <w:r w:rsidRPr="00761DAB">
        <w:rPr>
          <w:color w:val="000000"/>
          <w:spacing w:val="1"/>
          <w:sz w:val="28"/>
          <w:szCs w:val="28"/>
        </w:rPr>
        <w:t>информация о стоимости услуг и предметов ритуала;</w:t>
      </w:r>
    </w:p>
    <w:p w:rsidR="00977F2C" w:rsidRPr="00761DAB" w:rsidRDefault="00977F2C" w:rsidP="00D749F0">
      <w:pPr>
        <w:numPr>
          <w:ilvl w:val="0"/>
          <w:numId w:val="5"/>
        </w:numPr>
        <w:shd w:val="clear" w:color="auto" w:fill="FFFFFF"/>
        <w:ind w:left="0" w:firstLine="709"/>
        <w:jc w:val="both"/>
        <w:rPr>
          <w:color w:val="000000"/>
          <w:spacing w:val="1"/>
          <w:sz w:val="28"/>
          <w:szCs w:val="28"/>
        </w:rPr>
      </w:pPr>
      <w:r w:rsidRPr="00761DAB">
        <w:rPr>
          <w:color w:val="000000"/>
          <w:spacing w:val="1"/>
          <w:sz w:val="28"/>
          <w:szCs w:val="28"/>
        </w:rPr>
        <w:t>образцы изготавливаемых и реализуемых изделий;</w:t>
      </w:r>
    </w:p>
    <w:p w:rsidR="00977F2C" w:rsidRPr="00761DAB" w:rsidRDefault="00977F2C" w:rsidP="00D749F0">
      <w:pPr>
        <w:numPr>
          <w:ilvl w:val="0"/>
          <w:numId w:val="5"/>
        </w:numPr>
        <w:shd w:val="clear" w:color="auto" w:fill="FFFFFF"/>
        <w:ind w:left="0" w:firstLine="709"/>
        <w:jc w:val="both"/>
        <w:rPr>
          <w:color w:val="000000"/>
          <w:spacing w:val="1"/>
          <w:sz w:val="28"/>
          <w:szCs w:val="28"/>
        </w:rPr>
      </w:pPr>
      <w:r w:rsidRPr="00761DAB">
        <w:rPr>
          <w:color w:val="000000"/>
          <w:spacing w:val="1"/>
          <w:sz w:val="28"/>
          <w:szCs w:val="28"/>
        </w:rPr>
        <w:t>образцы типовых документов, оформляемых при приеме заказов и оплате ритуальных услуг.</w:t>
      </w:r>
    </w:p>
    <w:p w:rsidR="00977F2C" w:rsidRPr="00761DAB" w:rsidRDefault="00977F2C" w:rsidP="00D749F0">
      <w:pPr>
        <w:shd w:val="clear" w:color="auto" w:fill="FFFFFF"/>
        <w:ind w:firstLine="708"/>
        <w:jc w:val="both"/>
        <w:rPr>
          <w:color w:val="000000"/>
          <w:spacing w:val="1"/>
          <w:sz w:val="28"/>
          <w:szCs w:val="28"/>
        </w:rPr>
      </w:pPr>
      <w:r>
        <w:rPr>
          <w:color w:val="000000"/>
          <w:spacing w:val="1"/>
          <w:sz w:val="28"/>
          <w:szCs w:val="28"/>
        </w:rPr>
        <w:t>2.4.</w:t>
      </w:r>
      <w:r w:rsidRPr="00761DAB">
        <w:rPr>
          <w:color w:val="000000"/>
          <w:spacing w:val="1"/>
          <w:sz w:val="28"/>
          <w:szCs w:val="28"/>
        </w:rPr>
        <w:t>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977F2C" w:rsidRPr="00761DAB" w:rsidRDefault="00977F2C" w:rsidP="00D749F0">
      <w:pPr>
        <w:shd w:val="clear" w:color="auto" w:fill="FFFFFF"/>
        <w:ind w:firstLine="708"/>
        <w:jc w:val="both"/>
        <w:rPr>
          <w:color w:val="000000"/>
          <w:spacing w:val="1"/>
          <w:sz w:val="28"/>
          <w:szCs w:val="28"/>
        </w:rPr>
      </w:pPr>
      <w:r>
        <w:rPr>
          <w:color w:val="000000"/>
          <w:spacing w:val="1"/>
          <w:sz w:val="28"/>
          <w:szCs w:val="28"/>
        </w:rPr>
        <w:t>2.5.</w:t>
      </w:r>
      <w:r w:rsidRPr="00761DAB">
        <w:rPr>
          <w:color w:val="000000"/>
          <w:spacing w:val="1"/>
          <w:sz w:val="28"/>
          <w:szCs w:val="28"/>
        </w:rPr>
        <w:t>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977F2C" w:rsidRPr="00761DAB" w:rsidRDefault="00977F2C" w:rsidP="00D749F0">
      <w:pPr>
        <w:shd w:val="clear" w:color="auto" w:fill="FFFFFF"/>
        <w:ind w:firstLine="709"/>
        <w:jc w:val="both"/>
        <w:rPr>
          <w:color w:val="000000"/>
          <w:spacing w:val="1"/>
          <w:sz w:val="28"/>
          <w:szCs w:val="28"/>
        </w:rPr>
      </w:pPr>
      <w:r w:rsidRPr="00761DAB">
        <w:rPr>
          <w:color w:val="000000"/>
          <w:spacing w:val="1"/>
          <w:sz w:val="28"/>
          <w:szCs w:val="28"/>
        </w:rPr>
        <w:t>Перевозка (транспортировка) тел (останков) умерших в морг (трупохранилище)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977F2C" w:rsidRPr="00761DAB" w:rsidRDefault="00977F2C" w:rsidP="00D749F0">
      <w:pPr>
        <w:shd w:val="clear" w:color="auto" w:fill="FFFFFF"/>
        <w:ind w:firstLine="708"/>
        <w:jc w:val="both"/>
        <w:rPr>
          <w:color w:val="000000"/>
          <w:spacing w:val="1"/>
          <w:sz w:val="28"/>
          <w:szCs w:val="28"/>
        </w:rPr>
      </w:pPr>
      <w:r>
        <w:rPr>
          <w:color w:val="000000"/>
          <w:spacing w:val="1"/>
          <w:sz w:val="28"/>
          <w:szCs w:val="28"/>
        </w:rPr>
        <w:t>2.6.</w:t>
      </w:r>
      <w:r w:rsidRPr="00761DAB">
        <w:rPr>
          <w:color w:val="000000"/>
          <w:spacing w:val="1"/>
          <w:sz w:val="28"/>
          <w:szCs w:val="28"/>
        </w:rPr>
        <w:t>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977F2C" w:rsidRPr="00761DAB" w:rsidRDefault="00977F2C" w:rsidP="00D749F0">
      <w:pPr>
        <w:shd w:val="clear" w:color="auto" w:fill="FFFFFF"/>
        <w:ind w:firstLine="708"/>
        <w:jc w:val="both"/>
        <w:rPr>
          <w:color w:val="000000"/>
          <w:spacing w:val="1"/>
          <w:sz w:val="28"/>
          <w:szCs w:val="28"/>
        </w:rPr>
      </w:pPr>
      <w:r>
        <w:rPr>
          <w:color w:val="000000"/>
          <w:spacing w:val="1"/>
          <w:sz w:val="28"/>
          <w:szCs w:val="28"/>
        </w:rPr>
        <w:t>2.7.</w:t>
      </w:r>
      <w:r w:rsidRPr="00761DAB">
        <w:rPr>
          <w:color w:val="000000"/>
          <w:spacing w:val="1"/>
          <w:sz w:val="28"/>
          <w:szCs w:val="28"/>
        </w:rPr>
        <w:t>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977F2C" w:rsidRPr="00761DAB" w:rsidRDefault="00977F2C" w:rsidP="00D749F0">
      <w:pPr>
        <w:shd w:val="clear" w:color="auto" w:fill="FFFFFF"/>
        <w:ind w:firstLine="709"/>
        <w:jc w:val="both"/>
        <w:rPr>
          <w:color w:val="000000"/>
          <w:spacing w:val="1"/>
          <w:sz w:val="28"/>
          <w:szCs w:val="28"/>
        </w:rPr>
      </w:pPr>
      <w:r w:rsidRPr="00761DAB">
        <w:rPr>
          <w:color w:val="000000"/>
          <w:spacing w:val="1"/>
          <w:sz w:val="28"/>
          <w:szCs w:val="28"/>
        </w:rPr>
        <w:t>Гражданам и организациям, производившим захоронение, выдается удостоверение установленного образца о захоронении с указанием фамилии, имени и отчества захороненного, квартала, сектора, могилы и даты захоронения.</w:t>
      </w:r>
    </w:p>
    <w:p w:rsidR="00977F2C" w:rsidRPr="00761DAB" w:rsidRDefault="00977F2C" w:rsidP="00D749F0">
      <w:pPr>
        <w:shd w:val="clear" w:color="auto" w:fill="FFFFFF"/>
        <w:ind w:firstLine="708"/>
        <w:jc w:val="both"/>
        <w:rPr>
          <w:color w:val="000000"/>
          <w:spacing w:val="1"/>
          <w:sz w:val="28"/>
          <w:szCs w:val="28"/>
        </w:rPr>
      </w:pPr>
      <w:r>
        <w:rPr>
          <w:color w:val="000000"/>
          <w:spacing w:val="1"/>
          <w:sz w:val="28"/>
          <w:szCs w:val="28"/>
        </w:rPr>
        <w:t>2.8.</w:t>
      </w:r>
      <w:r w:rsidRPr="00761DAB">
        <w:rPr>
          <w:color w:val="000000"/>
          <w:spacing w:val="1"/>
          <w:sz w:val="28"/>
          <w:szCs w:val="28"/>
        </w:rPr>
        <w:t>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
    <w:p w:rsidR="00977F2C" w:rsidRPr="00761DAB" w:rsidRDefault="00977F2C" w:rsidP="00D749F0">
      <w:pPr>
        <w:shd w:val="clear" w:color="auto" w:fill="FFFFFF"/>
        <w:ind w:firstLine="708"/>
        <w:jc w:val="both"/>
        <w:rPr>
          <w:color w:val="000000"/>
          <w:spacing w:val="1"/>
          <w:sz w:val="28"/>
          <w:szCs w:val="28"/>
        </w:rPr>
      </w:pPr>
      <w:r>
        <w:rPr>
          <w:color w:val="000000"/>
          <w:spacing w:val="1"/>
          <w:sz w:val="28"/>
          <w:szCs w:val="28"/>
        </w:rPr>
        <w:t>2.9.</w:t>
      </w:r>
      <w:r w:rsidRPr="00761DAB">
        <w:rPr>
          <w:color w:val="000000"/>
          <w:spacing w:val="1"/>
          <w:sz w:val="28"/>
          <w:szCs w:val="28"/>
        </w:rPr>
        <w:t>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977F2C" w:rsidRPr="00761DAB" w:rsidRDefault="00977F2C" w:rsidP="00D749F0">
      <w:pPr>
        <w:shd w:val="clear" w:color="auto" w:fill="FFFFFF"/>
        <w:ind w:firstLine="708"/>
        <w:jc w:val="both"/>
        <w:rPr>
          <w:color w:val="000000"/>
          <w:spacing w:val="1"/>
          <w:sz w:val="28"/>
          <w:szCs w:val="28"/>
        </w:rPr>
      </w:pPr>
      <w:r>
        <w:rPr>
          <w:color w:val="000000"/>
          <w:spacing w:val="1"/>
          <w:sz w:val="28"/>
          <w:szCs w:val="28"/>
        </w:rPr>
        <w:t>2.10.</w:t>
      </w:r>
      <w:r w:rsidRPr="00761DAB">
        <w:rPr>
          <w:color w:val="000000"/>
          <w:spacing w:val="1"/>
          <w:sz w:val="28"/>
          <w:szCs w:val="28"/>
        </w:rPr>
        <w:t>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977F2C" w:rsidRDefault="00977F2C" w:rsidP="00C21B01">
      <w:pPr>
        <w:tabs>
          <w:tab w:val="left" w:pos="1005"/>
        </w:tabs>
      </w:pPr>
    </w:p>
    <w:p w:rsidR="00977F2C" w:rsidRDefault="00977F2C" w:rsidP="00D749F0">
      <w:pPr>
        <w:pStyle w:val="ListParagraph"/>
        <w:numPr>
          <w:ilvl w:val="0"/>
          <w:numId w:val="2"/>
        </w:numPr>
        <w:tabs>
          <w:tab w:val="left" w:pos="1005"/>
        </w:tabs>
        <w:jc w:val="center"/>
        <w:rPr>
          <w:b/>
          <w:sz w:val="28"/>
          <w:szCs w:val="28"/>
        </w:rPr>
      </w:pPr>
      <w:r w:rsidRPr="00D749F0">
        <w:rPr>
          <w:b/>
          <w:sz w:val="28"/>
          <w:szCs w:val="28"/>
        </w:rPr>
        <w:t>Правила содержания мест погребения на территории муниципального образования</w:t>
      </w:r>
    </w:p>
    <w:p w:rsidR="00977F2C" w:rsidRDefault="00977F2C" w:rsidP="00D749F0">
      <w:pPr>
        <w:tabs>
          <w:tab w:val="left" w:pos="1005"/>
        </w:tabs>
        <w:jc w:val="both"/>
        <w:rPr>
          <w:sz w:val="28"/>
          <w:szCs w:val="28"/>
        </w:rPr>
      </w:pPr>
      <w:r>
        <w:rPr>
          <w:b/>
          <w:sz w:val="28"/>
          <w:szCs w:val="28"/>
        </w:rPr>
        <w:tab/>
      </w:r>
      <w:r w:rsidRPr="00D749F0">
        <w:rPr>
          <w:sz w:val="28"/>
          <w:szCs w:val="28"/>
        </w:rPr>
        <w:t xml:space="preserve">Правила  содержания мест погребения </w:t>
      </w:r>
      <w:r>
        <w:rPr>
          <w:sz w:val="28"/>
          <w:szCs w:val="28"/>
        </w:rPr>
        <w:t>утверждены постановлением Правительства Ленинградской области от 11 января 2022 года №7 «</w:t>
      </w:r>
      <w:r w:rsidRPr="000A04B1">
        <w:rPr>
          <w:sz w:val="28"/>
          <w:szCs w:val="28"/>
        </w:rPr>
        <w:t>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r>
        <w:rPr>
          <w:sz w:val="28"/>
          <w:szCs w:val="28"/>
        </w:rPr>
        <w:t xml:space="preserve"> (приложение 1 к постановлению).</w:t>
      </w:r>
    </w:p>
    <w:p w:rsidR="00977F2C" w:rsidRPr="00A11029" w:rsidRDefault="00977F2C" w:rsidP="00D749F0">
      <w:pPr>
        <w:tabs>
          <w:tab w:val="left" w:pos="1005"/>
        </w:tabs>
        <w:jc w:val="both"/>
        <w:rPr>
          <w:b/>
          <w:sz w:val="28"/>
          <w:szCs w:val="28"/>
        </w:rPr>
      </w:pPr>
    </w:p>
    <w:p w:rsidR="00977F2C" w:rsidRDefault="00977F2C" w:rsidP="00A11029">
      <w:pPr>
        <w:pStyle w:val="ListParagraph"/>
        <w:numPr>
          <w:ilvl w:val="0"/>
          <w:numId w:val="2"/>
        </w:numPr>
        <w:tabs>
          <w:tab w:val="left" w:pos="1005"/>
        </w:tabs>
        <w:jc w:val="center"/>
        <w:rPr>
          <w:b/>
          <w:sz w:val="28"/>
          <w:szCs w:val="28"/>
        </w:rPr>
      </w:pPr>
      <w:r w:rsidRPr="00A11029">
        <w:rPr>
          <w:b/>
          <w:sz w:val="28"/>
          <w:szCs w:val="28"/>
        </w:rPr>
        <w:t>Порядок деятельности общественных кладбищ</w:t>
      </w:r>
    </w:p>
    <w:p w:rsidR="00977F2C" w:rsidRPr="00A11029" w:rsidRDefault="00977F2C" w:rsidP="0034530B">
      <w:pPr>
        <w:pStyle w:val="ListParagraph"/>
        <w:tabs>
          <w:tab w:val="left" w:pos="1005"/>
        </w:tabs>
        <w:ind w:left="360"/>
        <w:rPr>
          <w:b/>
          <w:sz w:val="28"/>
          <w:szCs w:val="28"/>
        </w:rPr>
      </w:pPr>
    </w:p>
    <w:p w:rsidR="00977F2C" w:rsidRDefault="00977F2C" w:rsidP="0034530B">
      <w:pPr>
        <w:pStyle w:val="ListParagraph"/>
        <w:tabs>
          <w:tab w:val="left" w:pos="0"/>
        </w:tabs>
        <w:ind w:left="360"/>
        <w:jc w:val="both"/>
        <w:rPr>
          <w:sz w:val="28"/>
          <w:szCs w:val="28"/>
        </w:rPr>
      </w:pPr>
      <w:r>
        <w:rPr>
          <w:sz w:val="28"/>
          <w:szCs w:val="28"/>
        </w:rPr>
        <w:tab/>
        <w:t>Порядок деятельности общественных кладбищ определяет:</w:t>
      </w:r>
    </w:p>
    <w:p w:rsidR="00977F2C" w:rsidRDefault="00977F2C" w:rsidP="0034530B">
      <w:pPr>
        <w:pStyle w:val="ListParagraph"/>
        <w:tabs>
          <w:tab w:val="left" w:pos="0"/>
        </w:tabs>
        <w:ind w:left="360"/>
        <w:jc w:val="both"/>
        <w:rPr>
          <w:sz w:val="28"/>
          <w:szCs w:val="28"/>
        </w:rPr>
      </w:pPr>
      <w:r>
        <w:rPr>
          <w:sz w:val="28"/>
          <w:szCs w:val="28"/>
        </w:rPr>
        <w:tab/>
        <w:t>- режим работы кладбищ, их охрану;</w:t>
      </w:r>
    </w:p>
    <w:p w:rsidR="00977F2C" w:rsidRDefault="00977F2C" w:rsidP="0034530B">
      <w:pPr>
        <w:pStyle w:val="ListParagraph"/>
        <w:tabs>
          <w:tab w:val="left" w:pos="0"/>
        </w:tabs>
        <w:ind w:left="360"/>
        <w:jc w:val="both"/>
        <w:rPr>
          <w:sz w:val="28"/>
          <w:szCs w:val="28"/>
        </w:rPr>
      </w:pPr>
      <w:r>
        <w:rPr>
          <w:sz w:val="28"/>
          <w:szCs w:val="28"/>
        </w:rPr>
        <w:tab/>
        <w:t>- предоставление мест захоронений;</w:t>
      </w:r>
    </w:p>
    <w:p w:rsidR="00977F2C" w:rsidRDefault="00977F2C" w:rsidP="0034530B">
      <w:pPr>
        <w:pStyle w:val="ListParagraph"/>
        <w:tabs>
          <w:tab w:val="left" w:pos="0"/>
        </w:tabs>
        <w:ind w:left="360"/>
        <w:jc w:val="both"/>
        <w:rPr>
          <w:sz w:val="28"/>
          <w:szCs w:val="28"/>
        </w:rPr>
      </w:pPr>
      <w:r>
        <w:rPr>
          <w:sz w:val="28"/>
          <w:szCs w:val="28"/>
        </w:rPr>
        <w:tab/>
        <w:t>-  захоронение (подзахоронение);</w:t>
      </w:r>
    </w:p>
    <w:p w:rsidR="00977F2C" w:rsidRDefault="00977F2C" w:rsidP="0034530B">
      <w:pPr>
        <w:pStyle w:val="ListParagraph"/>
        <w:tabs>
          <w:tab w:val="left" w:pos="0"/>
        </w:tabs>
        <w:ind w:left="360"/>
        <w:jc w:val="both"/>
        <w:rPr>
          <w:sz w:val="28"/>
          <w:szCs w:val="28"/>
        </w:rPr>
      </w:pPr>
      <w:r>
        <w:rPr>
          <w:sz w:val="28"/>
          <w:szCs w:val="28"/>
        </w:rPr>
        <w:tab/>
        <w:t>- регистрацию (перерегистрацию) захоронений;</w:t>
      </w:r>
    </w:p>
    <w:p w:rsidR="00977F2C" w:rsidRDefault="00977F2C" w:rsidP="0034530B">
      <w:pPr>
        <w:pStyle w:val="ListParagraph"/>
        <w:tabs>
          <w:tab w:val="left" w:pos="0"/>
        </w:tabs>
        <w:ind w:left="360"/>
        <w:jc w:val="both"/>
        <w:rPr>
          <w:sz w:val="28"/>
          <w:szCs w:val="28"/>
        </w:rPr>
      </w:pPr>
      <w:r>
        <w:rPr>
          <w:sz w:val="28"/>
          <w:szCs w:val="28"/>
        </w:rPr>
        <w:tab/>
        <w:t xml:space="preserve"> - эксгумацию;</w:t>
      </w:r>
    </w:p>
    <w:p w:rsidR="00977F2C" w:rsidRDefault="00977F2C" w:rsidP="0034530B">
      <w:pPr>
        <w:pStyle w:val="ListParagraph"/>
        <w:tabs>
          <w:tab w:val="left" w:pos="0"/>
        </w:tabs>
        <w:ind w:left="360"/>
        <w:jc w:val="both"/>
        <w:rPr>
          <w:sz w:val="28"/>
          <w:szCs w:val="28"/>
        </w:rPr>
      </w:pPr>
      <w:r>
        <w:rPr>
          <w:sz w:val="28"/>
          <w:szCs w:val="28"/>
        </w:rPr>
        <w:tab/>
        <w:t>-  установку намогильных сооружений (надгробий), ограждение мест захоронения;</w:t>
      </w:r>
    </w:p>
    <w:p w:rsidR="00977F2C" w:rsidRDefault="00977F2C" w:rsidP="0034530B">
      <w:pPr>
        <w:pStyle w:val="ListParagraph"/>
        <w:tabs>
          <w:tab w:val="left" w:pos="0"/>
        </w:tabs>
        <w:ind w:left="360"/>
        <w:jc w:val="both"/>
        <w:rPr>
          <w:sz w:val="28"/>
          <w:szCs w:val="28"/>
        </w:rPr>
      </w:pPr>
      <w:r>
        <w:rPr>
          <w:sz w:val="28"/>
          <w:szCs w:val="28"/>
        </w:rPr>
        <w:tab/>
        <w:t>- правила посещения общественных кладбищ;</w:t>
      </w:r>
    </w:p>
    <w:p w:rsidR="00977F2C" w:rsidRDefault="00977F2C" w:rsidP="0034530B">
      <w:pPr>
        <w:pStyle w:val="ListParagraph"/>
        <w:tabs>
          <w:tab w:val="left" w:pos="0"/>
        </w:tabs>
        <w:ind w:left="360"/>
        <w:jc w:val="both"/>
        <w:rPr>
          <w:sz w:val="28"/>
          <w:szCs w:val="28"/>
        </w:rPr>
      </w:pPr>
      <w:r>
        <w:rPr>
          <w:sz w:val="28"/>
          <w:szCs w:val="28"/>
        </w:rPr>
        <w:tab/>
        <w:t>- правила движения  транспортных средств на территории общественных кладбищ;</w:t>
      </w:r>
    </w:p>
    <w:p w:rsidR="00977F2C" w:rsidRDefault="00977F2C" w:rsidP="0034530B">
      <w:pPr>
        <w:pStyle w:val="ListParagraph"/>
        <w:tabs>
          <w:tab w:val="left" w:pos="0"/>
        </w:tabs>
        <w:ind w:left="360"/>
        <w:jc w:val="both"/>
        <w:rPr>
          <w:sz w:val="28"/>
          <w:szCs w:val="28"/>
        </w:rPr>
      </w:pPr>
      <w:r>
        <w:rPr>
          <w:sz w:val="28"/>
          <w:szCs w:val="28"/>
        </w:rPr>
        <w:tab/>
        <w:t>- ответственность за нарушение требований, установленных Порядком деятельности общественных кладбищ.</w:t>
      </w:r>
    </w:p>
    <w:p w:rsidR="00977F2C" w:rsidRDefault="00977F2C" w:rsidP="0034530B">
      <w:pPr>
        <w:pStyle w:val="ListParagraph"/>
        <w:tabs>
          <w:tab w:val="left" w:pos="0"/>
        </w:tabs>
        <w:ind w:left="0"/>
        <w:jc w:val="both"/>
        <w:rPr>
          <w:sz w:val="28"/>
          <w:szCs w:val="28"/>
        </w:rPr>
      </w:pPr>
      <w:r>
        <w:rPr>
          <w:sz w:val="28"/>
          <w:szCs w:val="28"/>
        </w:rPr>
        <w:tab/>
        <w:t>Порядок деятельности общественных кладбищ утвержден постановлением Правительства Ленинградской области от 11 января 2022 года №7 «</w:t>
      </w:r>
      <w:r w:rsidRPr="000A04B1">
        <w:rPr>
          <w:sz w:val="28"/>
          <w:szCs w:val="28"/>
        </w:rPr>
        <w:t>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r>
        <w:rPr>
          <w:sz w:val="28"/>
          <w:szCs w:val="28"/>
        </w:rPr>
        <w:t xml:space="preserve"> (приложение 2  к постановлению).</w:t>
      </w:r>
    </w:p>
    <w:p w:rsidR="00977F2C" w:rsidRDefault="00977F2C" w:rsidP="0034530B">
      <w:pPr>
        <w:pStyle w:val="ListParagraph"/>
        <w:tabs>
          <w:tab w:val="left" w:pos="0"/>
        </w:tabs>
        <w:ind w:left="0"/>
        <w:jc w:val="both"/>
        <w:rPr>
          <w:sz w:val="28"/>
          <w:szCs w:val="28"/>
        </w:rPr>
      </w:pPr>
    </w:p>
    <w:p w:rsidR="00977F2C" w:rsidRDefault="00977F2C" w:rsidP="0034530B">
      <w:pPr>
        <w:pStyle w:val="ListParagraph"/>
        <w:tabs>
          <w:tab w:val="left" w:pos="0"/>
        </w:tabs>
        <w:ind w:left="0"/>
        <w:jc w:val="both"/>
        <w:rPr>
          <w:sz w:val="28"/>
          <w:szCs w:val="28"/>
        </w:rPr>
      </w:pPr>
    </w:p>
    <w:p w:rsidR="00977F2C" w:rsidRDefault="00977F2C" w:rsidP="0034530B">
      <w:pPr>
        <w:pStyle w:val="ListParagraph"/>
        <w:tabs>
          <w:tab w:val="left" w:pos="0"/>
        </w:tabs>
        <w:ind w:left="0"/>
        <w:jc w:val="both"/>
        <w:rPr>
          <w:sz w:val="28"/>
          <w:szCs w:val="28"/>
        </w:rPr>
      </w:pPr>
    </w:p>
    <w:p w:rsidR="00977F2C" w:rsidRDefault="00977F2C" w:rsidP="0034530B">
      <w:pPr>
        <w:pStyle w:val="ListParagraph"/>
        <w:tabs>
          <w:tab w:val="left" w:pos="0"/>
        </w:tabs>
        <w:ind w:left="0"/>
        <w:jc w:val="both"/>
        <w:rPr>
          <w:sz w:val="28"/>
          <w:szCs w:val="28"/>
        </w:rPr>
      </w:pPr>
    </w:p>
    <w:p w:rsidR="00977F2C" w:rsidRDefault="00977F2C" w:rsidP="0034530B">
      <w:pPr>
        <w:pStyle w:val="ListParagraph"/>
        <w:tabs>
          <w:tab w:val="left" w:pos="0"/>
        </w:tabs>
        <w:ind w:left="0"/>
        <w:jc w:val="both"/>
        <w:rPr>
          <w:sz w:val="28"/>
          <w:szCs w:val="28"/>
        </w:rPr>
      </w:pPr>
    </w:p>
    <w:p w:rsidR="00977F2C" w:rsidRDefault="00977F2C" w:rsidP="0034530B">
      <w:pPr>
        <w:pStyle w:val="ListParagraph"/>
        <w:tabs>
          <w:tab w:val="left" w:pos="0"/>
        </w:tabs>
        <w:ind w:left="0"/>
        <w:jc w:val="both"/>
        <w:rPr>
          <w:sz w:val="28"/>
          <w:szCs w:val="28"/>
        </w:rPr>
      </w:pPr>
    </w:p>
    <w:p w:rsidR="00977F2C" w:rsidRDefault="00977F2C" w:rsidP="0034530B">
      <w:pPr>
        <w:pStyle w:val="ListParagraph"/>
        <w:tabs>
          <w:tab w:val="left" w:pos="0"/>
        </w:tabs>
        <w:ind w:left="0"/>
        <w:jc w:val="both"/>
        <w:rPr>
          <w:sz w:val="28"/>
          <w:szCs w:val="28"/>
        </w:rPr>
      </w:pPr>
    </w:p>
    <w:p w:rsidR="00977F2C" w:rsidRDefault="00977F2C" w:rsidP="0034530B">
      <w:pPr>
        <w:pStyle w:val="ListParagraph"/>
        <w:tabs>
          <w:tab w:val="left" w:pos="0"/>
        </w:tabs>
        <w:ind w:left="0"/>
        <w:jc w:val="both"/>
        <w:rPr>
          <w:sz w:val="28"/>
          <w:szCs w:val="28"/>
        </w:rPr>
      </w:pPr>
    </w:p>
    <w:p w:rsidR="00977F2C" w:rsidRDefault="00977F2C" w:rsidP="0034530B">
      <w:pPr>
        <w:pStyle w:val="ListParagraph"/>
        <w:tabs>
          <w:tab w:val="left" w:pos="0"/>
        </w:tabs>
        <w:ind w:left="0"/>
        <w:jc w:val="both"/>
        <w:rPr>
          <w:sz w:val="28"/>
          <w:szCs w:val="28"/>
        </w:rPr>
      </w:pPr>
    </w:p>
    <w:p w:rsidR="00977F2C" w:rsidRDefault="00977F2C" w:rsidP="0034530B">
      <w:pPr>
        <w:pStyle w:val="ListParagraph"/>
        <w:tabs>
          <w:tab w:val="left" w:pos="0"/>
        </w:tabs>
        <w:ind w:left="0"/>
        <w:jc w:val="both"/>
        <w:rPr>
          <w:sz w:val="28"/>
          <w:szCs w:val="28"/>
        </w:rPr>
      </w:pPr>
    </w:p>
    <w:p w:rsidR="00977F2C" w:rsidRDefault="00977F2C" w:rsidP="0034530B">
      <w:pPr>
        <w:pStyle w:val="ListParagraph"/>
        <w:tabs>
          <w:tab w:val="left" w:pos="0"/>
        </w:tabs>
        <w:ind w:left="0"/>
        <w:jc w:val="both"/>
        <w:rPr>
          <w:sz w:val="28"/>
          <w:szCs w:val="28"/>
        </w:rPr>
      </w:pPr>
    </w:p>
    <w:p w:rsidR="00977F2C" w:rsidRDefault="00977F2C" w:rsidP="0034530B">
      <w:pPr>
        <w:pStyle w:val="ListParagraph"/>
        <w:tabs>
          <w:tab w:val="left" w:pos="0"/>
        </w:tabs>
        <w:ind w:left="0"/>
        <w:jc w:val="both"/>
        <w:rPr>
          <w:sz w:val="28"/>
          <w:szCs w:val="28"/>
        </w:rPr>
      </w:pPr>
    </w:p>
    <w:p w:rsidR="00977F2C" w:rsidRDefault="00977F2C" w:rsidP="0034530B">
      <w:pPr>
        <w:pStyle w:val="ListParagraph"/>
        <w:tabs>
          <w:tab w:val="left" w:pos="0"/>
        </w:tabs>
        <w:ind w:left="0"/>
        <w:jc w:val="both"/>
        <w:rPr>
          <w:sz w:val="28"/>
          <w:szCs w:val="28"/>
        </w:rPr>
      </w:pPr>
    </w:p>
    <w:p w:rsidR="00977F2C" w:rsidRPr="00EC3F7D" w:rsidRDefault="00977F2C" w:rsidP="00EC3F7D">
      <w:pPr>
        <w:autoSpaceDE w:val="0"/>
        <w:autoSpaceDN w:val="0"/>
        <w:adjustRightInd w:val="0"/>
        <w:jc w:val="right"/>
        <w:outlineLvl w:val="0"/>
      </w:pPr>
      <w:r w:rsidRPr="00EC3F7D">
        <w:t>Приложение 1</w:t>
      </w:r>
    </w:p>
    <w:p w:rsidR="00977F2C" w:rsidRPr="00EC3F7D" w:rsidRDefault="00977F2C" w:rsidP="00EC3F7D">
      <w:pPr>
        <w:autoSpaceDE w:val="0"/>
        <w:autoSpaceDN w:val="0"/>
        <w:adjustRightInd w:val="0"/>
        <w:jc w:val="right"/>
        <w:rPr>
          <w:kern w:val="2"/>
        </w:rPr>
      </w:pPr>
      <w:r w:rsidRPr="00EC3F7D">
        <w:t xml:space="preserve">к </w:t>
      </w:r>
      <w:r w:rsidRPr="00EC3F7D">
        <w:rPr>
          <w:kern w:val="2"/>
        </w:rPr>
        <w:t>Положению об организации похоронного дела</w:t>
      </w:r>
    </w:p>
    <w:p w:rsidR="00977F2C" w:rsidRPr="00EC3F7D" w:rsidRDefault="00977F2C" w:rsidP="00EC3F7D">
      <w:pPr>
        <w:autoSpaceDE w:val="0"/>
        <w:autoSpaceDN w:val="0"/>
        <w:adjustRightInd w:val="0"/>
        <w:jc w:val="right"/>
        <w:rPr>
          <w:kern w:val="2"/>
        </w:rPr>
      </w:pPr>
      <w:r w:rsidRPr="00EC3F7D">
        <w:rPr>
          <w:kern w:val="2"/>
        </w:rPr>
        <w:t>на территории муниципального образования</w:t>
      </w:r>
    </w:p>
    <w:p w:rsidR="00977F2C" w:rsidRPr="00EC3F7D" w:rsidRDefault="00977F2C" w:rsidP="00EC3F7D">
      <w:pPr>
        <w:autoSpaceDE w:val="0"/>
        <w:autoSpaceDN w:val="0"/>
        <w:adjustRightInd w:val="0"/>
        <w:jc w:val="right"/>
      </w:pPr>
      <w:r w:rsidRPr="00EC3F7D">
        <w:rPr>
          <w:kern w:val="2"/>
        </w:rPr>
        <w:t>Хваловское сельское поселение</w:t>
      </w:r>
    </w:p>
    <w:p w:rsidR="00977F2C" w:rsidRPr="00B46B8D" w:rsidRDefault="00977F2C" w:rsidP="00EC3F7D">
      <w:pPr>
        <w:widowControl w:val="0"/>
        <w:autoSpaceDE w:val="0"/>
        <w:autoSpaceDN w:val="0"/>
        <w:adjustRightInd w:val="0"/>
        <w:jc w:val="center"/>
        <w:rPr>
          <w:kern w:val="2"/>
          <w:sz w:val="28"/>
          <w:szCs w:val="28"/>
        </w:rPr>
      </w:pPr>
    </w:p>
    <w:p w:rsidR="00977F2C" w:rsidRPr="00BC64E9" w:rsidRDefault="00977F2C" w:rsidP="00EC3F7D">
      <w:pPr>
        <w:widowControl w:val="0"/>
        <w:autoSpaceDE w:val="0"/>
        <w:autoSpaceDN w:val="0"/>
        <w:adjustRightInd w:val="0"/>
        <w:jc w:val="center"/>
        <w:rPr>
          <w:b/>
          <w:kern w:val="2"/>
          <w:sz w:val="36"/>
          <w:szCs w:val="36"/>
        </w:rPr>
      </w:pPr>
      <w:r w:rsidRPr="00BC64E9">
        <w:rPr>
          <w:b/>
          <w:kern w:val="2"/>
          <w:sz w:val="36"/>
          <w:szCs w:val="36"/>
        </w:rPr>
        <w:t>Разрешение  о захоронении</w:t>
      </w:r>
    </w:p>
    <w:p w:rsidR="00977F2C" w:rsidRPr="00B46B8D" w:rsidRDefault="00977F2C" w:rsidP="00EC3F7D">
      <w:pPr>
        <w:widowControl w:val="0"/>
        <w:autoSpaceDE w:val="0"/>
        <w:autoSpaceDN w:val="0"/>
        <w:adjustRightInd w:val="0"/>
        <w:jc w:val="center"/>
        <w:rPr>
          <w:kern w:val="2"/>
          <w:sz w:val="28"/>
          <w:szCs w:val="28"/>
        </w:rPr>
      </w:pPr>
    </w:p>
    <w:p w:rsidR="00977F2C" w:rsidRPr="00B46B8D" w:rsidRDefault="00977F2C" w:rsidP="00EC3F7D">
      <w:pPr>
        <w:widowControl w:val="0"/>
        <w:autoSpaceDE w:val="0"/>
        <w:autoSpaceDN w:val="0"/>
        <w:adjustRightInd w:val="0"/>
        <w:jc w:val="both"/>
        <w:rPr>
          <w:kern w:val="2"/>
          <w:sz w:val="28"/>
          <w:szCs w:val="28"/>
        </w:rPr>
      </w:pPr>
      <w:r w:rsidRPr="00B46B8D">
        <w:rPr>
          <w:kern w:val="2"/>
          <w:sz w:val="28"/>
          <w:szCs w:val="28"/>
        </w:rPr>
        <w:t>«____»__________ 20___г.</w:t>
      </w:r>
      <w:r w:rsidRPr="00B46B8D">
        <w:rPr>
          <w:kern w:val="2"/>
          <w:sz w:val="28"/>
          <w:szCs w:val="28"/>
        </w:rPr>
        <w:tab/>
      </w:r>
      <w:r w:rsidRPr="00B46B8D">
        <w:rPr>
          <w:kern w:val="2"/>
          <w:sz w:val="28"/>
          <w:szCs w:val="28"/>
        </w:rPr>
        <w:tab/>
      </w:r>
      <w:r w:rsidRPr="00B46B8D">
        <w:rPr>
          <w:kern w:val="2"/>
          <w:sz w:val="28"/>
          <w:szCs w:val="28"/>
        </w:rPr>
        <w:tab/>
      </w:r>
      <w:r w:rsidRPr="00B46B8D">
        <w:rPr>
          <w:kern w:val="2"/>
          <w:sz w:val="28"/>
          <w:szCs w:val="28"/>
        </w:rPr>
        <w:tab/>
      </w:r>
      <w:r w:rsidRPr="00B46B8D">
        <w:rPr>
          <w:kern w:val="2"/>
          <w:sz w:val="28"/>
          <w:szCs w:val="28"/>
        </w:rPr>
        <w:tab/>
      </w:r>
      <w:r w:rsidRPr="00B46B8D">
        <w:rPr>
          <w:kern w:val="2"/>
          <w:sz w:val="28"/>
          <w:szCs w:val="28"/>
        </w:rPr>
        <w:tab/>
      </w:r>
      <w:r w:rsidRPr="00B46B8D">
        <w:rPr>
          <w:kern w:val="2"/>
          <w:sz w:val="28"/>
          <w:szCs w:val="28"/>
        </w:rPr>
        <w:tab/>
        <w:t>№_________</w:t>
      </w:r>
    </w:p>
    <w:p w:rsidR="00977F2C" w:rsidRDefault="00977F2C" w:rsidP="00EC3F7D">
      <w:pPr>
        <w:pStyle w:val="ConsPlusNonformat"/>
        <w:ind w:firstLine="568"/>
        <w:jc w:val="both"/>
        <w:rPr>
          <w:rFonts w:ascii="Times New Roman" w:hAnsi="Times New Roman" w:cs="Times New Roman"/>
          <w:sz w:val="24"/>
          <w:szCs w:val="24"/>
        </w:rPr>
      </w:pPr>
    </w:p>
    <w:p w:rsidR="00977F2C" w:rsidRPr="00BC64E9" w:rsidRDefault="00977F2C" w:rsidP="00EC3F7D">
      <w:pPr>
        <w:pStyle w:val="ConsPlusNonformat"/>
        <w:ind w:firstLine="568"/>
        <w:jc w:val="center"/>
        <w:rPr>
          <w:rFonts w:ascii="Times New Roman" w:hAnsi="Times New Roman"/>
          <w:sz w:val="24"/>
          <w:szCs w:val="24"/>
          <w:u w:val="single"/>
        </w:rPr>
      </w:pPr>
      <w:r w:rsidRPr="00BC64E9">
        <w:rPr>
          <w:rFonts w:ascii="Times New Roman" w:hAnsi="Times New Roman" w:cs="Times New Roman"/>
          <w:sz w:val="24"/>
          <w:szCs w:val="24"/>
          <w:u w:val="single"/>
        </w:rPr>
        <w:t>Администрация муниципального образования Хваловское сельское поселение Волховского муниципального района Ленинградской области</w:t>
      </w:r>
    </w:p>
    <w:p w:rsidR="00977F2C" w:rsidRPr="00BC64E9" w:rsidRDefault="00977F2C" w:rsidP="00EC3F7D">
      <w:pPr>
        <w:pStyle w:val="ConsPlusNonformat"/>
        <w:ind w:firstLine="568"/>
        <w:jc w:val="center"/>
        <w:rPr>
          <w:rFonts w:ascii="Times New Roman" w:hAnsi="Times New Roman" w:cs="Times New Roman"/>
          <w:sz w:val="24"/>
          <w:szCs w:val="24"/>
          <w:u w:val="single"/>
        </w:rPr>
      </w:pPr>
      <w:r w:rsidRPr="00BC64E9">
        <w:rPr>
          <w:rFonts w:ascii="Times New Roman" w:hAnsi="Times New Roman"/>
          <w:sz w:val="24"/>
          <w:szCs w:val="24"/>
          <w:u w:val="single"/>
        </w:rPr>
        <w:t>Местонахождение и почтовый адрес: 187435, Ленинградская область, Волховский район, д. Хвалово</w:t>
      </w:r>
      <w:r w:rsidRPr="00BC64E9">
        <w:rPr>
          <w:rFonts w:ascii="Times New Roman" w:hAnsi="Times New Roman" w:cs="Times New Roman"/>
          <w:sz w:val="24"/>
          <w:szCs w:val="24"/>
          <w:u w:val="single"/>
        </w:rPr>
        <w:t>,</w:t>
      </w:r>
      <w:r w:rsidRPr="00BC64E9">
        <w:rPr>
          <w:rFonts w:ascii="Times New Roman" w:hAnsi="Times New Roman" w:cs="Times New Roman"/>
          <w:bCs/>
          <w:sz w:val="24"/>
          <w:szCs w:val="24"/>
          <w:u w:val="single"/>
        </w:rPr>
        <w:t xml:space="preserve">  д. 1, </w:t>
      </w:r>
      <w:r w:rsidRPr="00BC64E9">
        <w:rPr>
          <w:rFonts w:ascii="Times New Roman" w:hAnsi="Times New Roman" w:cs="Times New Roman"/>
          <w:sz w:val="24"/>
          <w:szCs w:val="24"/>
          <w:u w:val="single"/>
        </w:rPr>
        <w:t>тел.(факс) 8(81363</w:t>
      </w:r>
      <w:r>
        <w:rPr>
          <w:rFonts w:ascii="Times New Roman" w:hAnsi="Times New Roman" w:cs="Times New Roman"/>
          <w:sz w:val="24"/>
          <w:szCs w:val="24"/>
          <w:u w:val="single"/>
        </w:rPr>
        <w:t>)</w:t>
      </w:r>
      <w:r w:rsidRPr="00BC64E9">
        <w:rPr>
          <w:rFonts w:ascii="Times New Roman" w:hAnsi="Times New Roman" w:cs="Times New Roman"/>
          <w:sz w:val="24"/>
          <w:szCs w:val="24"/>
          <w:u w:val="single"/>
        </w:rPr>
        <w:t>39-632.</w:t>
      </w:r>
    </w:p>
    <w:p w:rsidR="00977F2C" w:rsidRPr="00B46B8D" w:rsidRDefault="00977F2C" w:rsidP="00EC3F7D">
      <w:pPr>
        <w:widowControl w:val="0"/>
        <w:autoSpaceDE w:val="0"/>
        <w:autoSpaceDN w:val="0"/>
        <w:adjustRightInd w:val="0"/>
        <w:jc w:val="center"/>
        <w:rPr>
          <w:kern w:val="2"/>
          <w:sz w:val="28"/>
          <w:szCs w:val="28"/>
        </w:rPr>
      </w:pPr>
    </w:p>
    <w:p w:rsidR="00977F2C" w:rsidRPr="00B46B8D" w:rsidRDefault="00977F2C" w:rsidP="00EC3F7D">
      <w:pPr>
        <w:widowControl w:val="0"/>
        <w:autoSpaceDE w:val="0"/>
        <w:autoSpaceDN w:val="0"/>
        <w:adjustRightInd w:val="0"/>
        <w:ind w:firstLine="709"/>
        <w:jc w:val="both"/>
        <w:rPr>
          <w:kern w:val="2"/>
          <w:sz w:val="28"/>
          <w:szCs w:val="28"/>
        </w:rPr>
      </w:pPr>
      <w:r w:rsidRPr="00B46B8D">
        <w:rPr>
          <w:kern w:val="2"/>
          <w:sz w:val="28"/>
          <w:szCs w:val="28"/>
        </w:rPr>
        <w:t>Выдано _____________________ (фамилия, имя, отчество (последнее - при наличии) лица, ответственного за захоронение (для физического лица, индивидуального предпринимателя); полное наименование юридического лица (для юридического лица).</w:t>
      </w:r>
    </w:p>
    <w:p w:rsidR="00977F2C" w:rsidRPr="00B46B8D" w:rsidRDefault="00977F2C" w:rsidP="00EC3F7D">
      <w:pPr>
        <w:widowControl w:val="0"/>
        <w:autoSpaceDE w:val="0"/>
        <w:autoSpaceDN w:val="0"/>
        <w:adjustRightInd w:val="0"/>
        <w:ind w:firstLine="709"/>
        <w:jc w:val="both"/>
        <w:rPr>
          <w:kern w:val="2"/>
          <w:sz w:val="28"/>
          <w:szCs w:val="28"/>
        </w:rPr>
      </w:pPr>
      <w:r w:rsidRPr="00B46B8D">
        <w:rPr>
          <w:kern w:val="2"/>
          <w:sz w:val="28"/>
          <w:szCs w:val="28"/>
        </w:rPr>
        <w:t>Для погребения (захоронения) ________________________ (фамилия, имя, отчество (последнее - при наличии) умершего)</w:t>
      </w:r>
    </w:p>
    <w:p w:rsidR="00977F2C" w:rsidRPr="00B46B8D" w:rsidRDefault="00977F2C" w:rsidP="00EC3F7D">
      <w:pPr>
        <w:widowControl w:val="0"/>
        <w:autoSpaceDE w:val="0"/>
        <w:autoSpaceDN w:val="0"/>
        <w:adjustRightInd w:val="0"/>
        <w:ind w:firstLine="709"/>
        <w:jc w:val="both"/>
        <w:rPr>
          <w:kern w:val="2"/>
          <w:sz w:val="28"/>
          <w:szCs w:val="28"/>
        </w:rPr>
      </w:pPr>
      <w:r w:rsidRPr="00B46B8D">
        <w:rPr>
          <w:kern w:val="2"/>
          <w:sz w:val="28"/>
          <w:szCs w:val="28"/>
        </w:rPr>
        <w:t>Дата погребения _______________________</w:t>
      </w:r>
    </w:p>
    <w:p w:rsidR="00977F2C" w:rsidRPr="00B46B8D" w:rsidRDefault="00977F2C" w:rsidP="00EC3F7D">
      <w:pPr>
        <w:widowControl w:val="0"/>
        <w:autoSpaceDE w:val="0"/>
        <w:autoSpaceDN w:val="0"/>
        <w:adjustRightInd w:val="0"/>
        <w:ind w:firstLine="709"/>
        <w:jc w:val="both"/>
        <w:rPr>
          <w:kern w:val="2"/>
          <w:sz w:val="28"/>
          <w:szCs w:val="28"/>
        </w:rPr>
      </w:pPr>
      <w:r w:rsidRPr="00B46B8D">
        <w:rPr>
          <w:kern w:val="2"/>
          <w:sz w:val="28"/>
          <w:szCs w:val="28"/>
        </w:rPr>
        <w:t>Место погребения ________________________ (наименование, адрес  кладбища), квартал № ___________, участок № ___________</w:t>
      </w:r>
    </w:p>
    <w:p w:rsidR="00977F2C" w:rsidRPr="00B46B8D" w:rsidRDefault="00977F2C" w:rsidP="00EC3F7D">
      <w:pPr>
        <w:widowControl w:val="0"/>
        <w:autoSpaceDE w:val="0"/>
        <w:autoSpaceDN w:val="0"/>
        <w:adjustRightInd w:val="0"/>
        <w:ind w:firstLine="709"/>
        <w:jc w:val="both"/>
        <w:rPr>
          <w:sz w:val="28"/>
          <w:szCs w:val="28"/>
        </w:rPr>
      </w:pPr>
      <w:r w:rsidRPr="00B46B8D">
        <w:rPr>
          <w:sz w:val="28"/>
          <w:szCs w:val="28"/>
        </w:rPr>
        <w:t>Участок земли ________________ (указывается одноместный (двух или более) участок для захоронения).</w:t>
      </w:r>
    </w:p>
    <w:p w:rsidR="00977F2C" w:rsidRPr="00B46B8D" w:rsidRDefault="00977F2C" w:rsidP="00EC3F7D">
      <w:pPr>
        <w:widowControl w:val="0"/>
        <w:autoSpaceDE w:val="0"/>
        <w:autoSpaceDN w:val="0"/>
        <w:adjustRightInd w:val="0"/>
        <w:ind w:firstLine="709"/>
        <w:jc w:val="both"/>
        <w:rPr>
          <w:kern w:val="2"/>
          <w:sz w:val="28"/>
          <w:szCs w:val="28"/>
        </w:rPr>
      </w:pPr>
      <w:r w:rsidRPr="00B46B8D">
        <w:rPr>
          <w:kern w:val="2"/>
          <w:sz w:val="28"/>
          <w:szCs w:val="28"/>
        </w:rPr>
        <w:t xml:space="preserve">Получил: __________________ (фамилия, имя, отчество (последнее - при наличии), подпись лица, получившего удостоверение) </w:t>
      </w:r>
    </w:p>
    <w:p w:rsidR="00977F2C" w:rsidRPr="00B46B8D" w:rsidRDefault="00977F2C" w:rsidP="00EC3F7D">
      <w:pPr>
        <w:widowControl w:val="0"/>
        <w:autoSpaceDE w:val="0"/>
        <w:autoSpaceDN w:val="0"/>
        <w:adjustRightInd w:val="0"/>
        <w:jc w:val="both"/>
        <w:rPr>
          <w:kern w:val="2"/>
          <w:sz w:val="28"/>
          <w:szCs w:val="28"/>
        </w:rPr>
      </w:pPr>
    </w:p>
    <w:p w:rsidR="00977F2C" w:rsidRDefault="00977F2C" w:rsidP="00EC3F7D">
      <w:pPr>
        <w:widowControl w:val="0"/>
        <w:autoSpaceDE w:val="0"/>
        <w:autoSpaceDN w:val="0"/>
        <w:adjustRightInd w:val="0"/>
        <w:jc w:val="both"/>
        <w:rPr>
          <w:kern w:val="2"/>
          <w:sz w:val="28"/>
          <w:szCs w:val="28"/>
        </w:rPr>
      </w:pPr>
      <w:r>
        <w:rPr>
          <w:kern w:val="2"/>
          <w:sz w:val="28"/>
          <w:szCs w:val="28"/>
        </w:rPr>
        <w:t xml:space="preserve">Глава </w:t>
      </w:r>
      <w:r w:rsidRPr="00B46B8D">
        <w:rPr>
          <w:kern w:val="2"/>
          <w:sz w:val="28"/>
          <w:szCs w:val="28"/>
        </w:rPr>
        <w:t>муниципального образования</w:t>
      </w:r>
    </w:p>
    <w:p w:rsidR="00977F2C" w:rsidRPr="00B46B8D" w:rsidRDefault="00977F2C" w:rsidP="00EC3F7D">
      <w:pPr>
        <w:widowControl w:val="0"/>
        <w:autoSpaceDE w:val="0"/>
        <w:autoSpaceDN w:val="0"/>
        <w:adjustRightInd w:val="0"/>
        <w:jc w:val="both"/>
        <w:rPr>
          <w:kern w:val="2"/>
          <w:sz w:val="28"/>
          <w:szCs w:val="28"/>
        </w:rPr>
      </w:pPr>
      <w:r>
        <w:rPr>
          <w:kern w:val="2"/>
          <w:sz w:val="28"/>
          <w:szCs w:val="28"/>
        </w:rPr>
        <w:t>МО Хваловское сельское поселение ______________</w:t>
      </w:r>
      <w:r w:rsidRPr="00B46B8D">
        <w:rPr>
          <w:kern w:val="2"/>
          <w:sz w:val="28"/>
          <w:szCs w:val="28"/>
        </w:rPr>
        <w:t xml:space="preserve"> </w:t>
      </w:r>
      <w:r w:rsidRPr="00BC64E9">
        <w:rPr>
          <w:kern w:val="2"/>
          <w:sz w:val="22"/>
          <w:szCs w:val="22"/>
        </w:rPr>
        <w:t>(Фамилия, инициалы, подпись)</w:t>
      </w:r>
      <w:r w:rsidRPr="00B46B8D">
        <w:rPr>
          <w:kern w:val="2"/>
          <w:sz w:val="28"/>
          <w:szCs w:val="28"/>
        </w:rPr>
        <w:t xml:space="preserve"> </w:t>
      </w:r>
    </w:p>
    <w:p w:rsidR="00977F2C" w:rsidRPr="00B46B8D" w:rsidRDefault="00977F2C" w:rsidP="00EC3F7D">
      <w:pPr>
        <w:widowControl w:val="0"/>
        <w:autoSpaceDE w:val="0"/>
        <w:autoSpaceDN w:val="0"/>
        <w:adjustRightInd w:val="0"/>
        <w:jc w:val="center"/>
        <w:rPr>
          <w:kern w:val="2"/>
          <w:sz w:val="28"/>
          <w:szCs w:val="28"/>
        </w:rPr>
      </w:pPr>
      <w:r w:rsidRPr="00B46B8D">
        <w:rPr>
          <w:kern w:val="2"/>
          <w:sz w:val="28"/>
          <w:szCs w:val="28"/>
        </w:rPr>
        <w:t>МП</w:t>
      </w:r>
    </w:p>
    <w:p w:rsidR="00977F2C" w:rsidRPr="00B46B8D" w:rsidRDefault="00977F2C" w:rsidP="00EC3F7D">
      <w:pPr>
        <w:widowControl w:val="0"/>
        <w:autoSpaceDE w:val="0"/>
        <w:autoSpaceDN w:val="0"/>
        <w:adjustRightInd w:val="0"/>
        <w:jc w:val="both"/>
        <w:rPr>
          <w:kern w:val="2"/>
          <w:sz w:val="28"/>
          <w:szCs w:val="28"/>
        </w:rPr>
      </w:pPr>
      <w:r w:rsidRPr="00B46B8D">
        <w:rPr>
          <w:kern w:val="2"/>
          <w:sz w:val="28"/>
          <w:szCs w:val="28"/>
        </w:rPr>
        <w:t>------------------------------------------------------------------------------------------------</w:t>
      </w:r>
    </w:p>
    <w:p w:rsidR="00977F2C" w:rsidRPr="00B46B8D" w:rsidRDefault="00977F2C" w:rsidP="00EC3F7D">
      <w:pPr>
        <w:widowControl w:val="0"/>
        <w:autoSpaceDE w:val="0"/>
        <w:autoSpaceDN w:val="0"/>
        <w:adjustRightInd w:val="0"/>
        <w:jc w:val="both"/>
        <w:rPr>
          <w:i/>
          <w:kern w:val="2"/>
          <w:sz w:val="28"/>
          <w:szCs w:val="28"/>
        </w:rPr>
      </w:pPr>
      <w:r w:rsidRPr="00B46B8D">
        <w:rPr>
          <w:i/>
          <w:kern w:val="2"/>
          <w:sz w:val="28"/>
          <w:szCs w:val="28"/>
        </w:rPr>
        <w:t>Корешок</w:t>
      </w:r>
    </w:p>
    <w:p w:rsidR="00977F2C" w:rsidRPr="00B46B8D" w:rsidRDefault="00977F2C" w:rsidP="00EC3F7D">
      <w:pPr>
        <w:widowControl w:val="0"/>
        <w:autoSpaceDE w:val="0"/>
        <w:autoSpaceDN w:val="0"/>
        <w:adjustRightInd w:val="0"/>
        <w:ind w:firstLine="709"/>
        <w:jc w:val="both"/>
        <w:rPr>
          <w:kern w:val="2"/>
          <w:sz w:val="28"/>
          <w:szCs w:val="28"/>
        </w:rPr>
      </w:pPr>
      <w:r w:rsidRPr="00B46B8D">
        <w:rPr>
          <w:kern w:val="2"/>
          <w:sz w:val="28"/>
          <w:szCs w:val="28"/>
        </w:rPr>
        <w:t>Удостоверение о захоронении от «____»________20__г. № _______получил _____________________________________ (фамилия, имя, отчество (последнее - при наличии) лица, ответственного за захоронение (полное наименование юридического лица)</w:t>
      </w:r>
    </w:p>
    <w:p w:rsidR="00977F2C" w:rsidRPr="00B46B8D" w:rsidRDefault="00977F2C" w:rsidP="00EC3F7D">
      <w:pPr>
        <w:widowControl w:val="0"/>
        <w:autoSpaceDE w:val="0"/>
        <w:autoSpaceDN w:val="0"/>
        <w:adjustRightInd w:val="0"/>
        <w:ind w:firstLine="709"/>
        <w:jc w:val="both"/>
        <w:rPr>
          <w:kern w:val="2"/>
          <w:sz w:val="28"/>
          <w:szCs w:val="28"/>
        </w:rPr>
      </w:pPr>
      <w:r w:rsidRPr="00B46B8D">
        <w:rPr>
          <w:kern w:val="2"/>
          <w:sz w:val="28"/>
          <w:szCs w:val="28"/>
        </w:rPr>
        <w:t>_____________________________________ (место жительства лица, ответственного за захоронение (место нахождения юридического лица)</w:t>
      </w:r>
    </w:p>
    <w:p w:rsidR="00977F2C" w:rsidRPr="00B46B8D" w:rsidRDefault="00977F2C" w:rsidP="00EC3F7D">
      <w:pPr>
        <w:widowControl w:val="0"/>
        <w:autoSpaceDE w:val="0"/>
        <w:autoSpaceDN w:val="0"/>
        <w:adjustRightInd w:val="0"/>
        <w:ind w:firstLine="709"/>
        <w:jc w:val="both"/>
        <w:rPr>
          <w:kern w:val="2"/>
          <w:sz w:val="28"/>
          <w:szCs w:val="28"/>
        </w:rPr>
      </w:pPr>
      <w:r w:rsidRPr="00B46B8D">
        <w:rPr>
          <w:kern w:val="2"/>
          <w:sz w:val="28"/>
          <w:szCs w:val="28"/>
        </w:rPr>
        <w:t>_____________________________________ (контактный телефон лица, ответственного за захоронение (юридического лица)</w:t>
      </w:r>
    </w:p>
    <w:p w:rsidR="00977F2C" w:rsidRPr="00B46B8D" w:rsidRDefault="00977F2C" w:rsidP="00EC3F7D">
      <w:pPr>
        <w:widowControl w:val="0"/>
        <w:autoSpaceDE w:val="0"/>
        <w:autoSpaceDN w:val="0"/>
        <w:adjustRightInd w:val="0"/>
        <w:ind w:firstLine="709"/>
        <w:jc w:val="both"/>
        <w:rPr>
          <w:kern w:val="2"/>
          <w:sz w:val="28"/>
          <w:szCs w:val="28"/>
        </w:rPr>
      </w:pPr>
      <w:r w:rsidRPr="00B46B8D">
        <w:rPr>
          <w:kern w:val="2"/>
          <w:sz w:val="28"/>
          <w:szCs w:val="28"/>
        </w:rPr>
        <w:t>Обязанности лица, ответственного за захоронение, мне разъяснены и понятны __________________________ (подпись лица, ответственного за захоронение (представителя заявителя)</w:t>
      </w:r>
    </w:p>
    <w:p w:rsidR="00977F2C" w:rsidRDefault="00977F2C" w:rsidP="00EC3F7D">
      <w:pPr>
        <w:widowControl w:val="0"/>
        <w:autoSpaceDE w:val="0"/>
        <w:autoSpaceDN w:val="0"/>
        <w:adjustRightInd w:val="0"/>
        <w:ind w:firstLine="709"/>
        <w:jc w:val="both"/>
        <w:rPr>
          <w:kern w:val="2"/>
          <w:sz w:val="28"/>
          <w:szCs w:val="28"/>
        </w:rPr>
      </w:pPr>
      <w:r w:rsidRPr="00B46B8D">
        <w:rPr>
          <w:kern w:val="2"/>
          <w:sz w:val="28"/>
          <w:szCs w:val="28"/>
        </w:rPr>
        <w:t>Корешок хранится в администрации муниципального образования</w:t>
      </w:r>
      <w:r>
        <w:rPr>
          <w:kern w:val="2"/>
          <w:sz w:val="28"/>
          <w:szCs w:val="28"/>
        </w:rPr>
        <w:t xml:space="preserve"> Хваловское сельское поселение</w:t>
      </w:r>
      <w:r w:rsidRPr="00B46B8D">
        <w:rPr>
          <w:kern w:val="2"/>
          <w:sz w:val="28"/>
          <w:szCs w:val="28"/>
        </w:rPr>
        <w:t xml:space="preserve"> в составе книги учета (регистрации) захоронений.</w:t>
      </w:r>
    </w:p>
    <w:p w:rsidR="00977F2C" w:rsidRDefault="00977F2C" w:rsidP="00EC3F7D">
      <w:pPr>
        <w:widowControl w:val="0"/>
        <w:autoSpaceDE w:val="0"/>
        <w:autoSpaceDN w:val="0"/>
        <w:adjustRightInd w:val="0"/>
        <w:ind w:firstLine="709"/>
        <w:jc w:val="both"/>
        <w:rPr>
          <w:kern w:val="2"/>
          <w:sz w:val="28"/>
          <w:szCs w:val="28"/>
        </w:rPr>
      </w:pPr>
    </w:p>
    <w:p w:rsidR="00977F2C" w:rsidRPr="00EC3F7D" w:rsidRDefault="00977F2C" w:rsidP="00D54333">
      <w:pPr>
        <w:autoSpaceDE w:val="0"/>
        <w:autoSpaceDN w:val="0"/>
        <w:adjustRightInd w:val="0"/>
        <w:jc w:val="right"/>
        <w:outlineLvl w:val="0"/>
      </w:pPr>
      <w:r>
        <w:t>Приложение 2</w:t>
      </w:r>
    </w:p>
    <w:p w:rsidR="00977F2C" w:rsidRPr="00EC3F7D" w:rsidRDefault="00977F2C" w:rsidP="00D54333">
      <w:pPr>
        <w:autoSpaceDE w:val="0"/>
        <w:autoSpaceDN w:val="0"/>
        <w:adjustRightInd w:val="0"/>
        <w:jc w:val="right"/>
        <w:rPr>
          <w:kern w:val="2"/>
        </w:rPr>
      </w:pPr>
      <w:r w:rsidRPr="00EC3F7D">
        <w:t xml:space="preserve">к </w:t>
      </w:r>
      <w:r w:rsidRPr="00EC3F7D">
        <w:rPr>
          <w:kern w:val="2"/>
        </w:rPr>
        <w:t>Положению об организации похоронного дела</w:t>
      </w:r>
    </w:p>
    <w:p w:rsidR="00977F2C" w:rsidRPr="00EC3F7D" w:rsidRDefault="00977F2C" w:rsidP="00D54333">
      <w:pPr>
        <w:autoSpaceDE w:val="0"/>
        <w:autoSpaceDN w:val="0"/>
        <w:adjustRightInd w:val="0"/>
        <w:jc w:val="right"/>
        <w:rPr>
          <w:kern w:val="2"/>
        </w:rPr>
      </w:pPr>
      <w:r w:rsidRPr="00EC3F7D">
        <w:rPr>
          <w:kern w:val="2"/>
        </w:rPr>
        <w:t>на территории муниципального образования</w:t>
      </w:r>
    </w:p>
    <w:p w:rsidR="00977F2C" w:rsidRPr="00EC3F7D" w:rsidRDefault="00977F2C" w:rsidP="00D54333">
      <w:pPr>
        <w:autoSpaceDE w:val="0"/>
        <w:autoSpaceDN w:val="0"/>
        <w:adjustRightInd w:val="0"/>
        <w:jc w:val="right"/>
      </w:pPr>
      <w:r w:rsidRPr="00EC3F7D">
        <w:rPr>
          <w:kern w:val="2"/>
        </w:rPr>
        <w:t>Хваловское сельское поселение</w:t>
      </w:r>
    </w:p>
    <w:p w:rsidR="00977F2C" w:rsidRPr="00B46B8D" w:rsidRDefault="00977F2C" w:rsidP="00EC3F7D">
      <w:pPr>
        <w:widowControl w:val="0"/>
        <w:autoSpaceDE w:val="0"/>
        <w:autoSpaceDN w:val="0"/>
        <w:adjustRightInd w:val="0"/>
        <w:ind w:firstLine="709"/>
        <w:jc w:val="both"/>
        <w:rPr>
          <w:kern w:val="2"/>
          <w:sz w:val="28"/>
          <w:szCs w:val="28"/>
        </w:rPr>
      </w:pPr>
    </w:p>
    <w:p w:rsidR="00977F2C" w:rsidRPr="00B46B8D" w:rsidRDefault="00977F2C" w:rsidP="00D54333">
      <w:pPr>
        <w:autoSpaceDE w:val="0"/>
        <w:autoSpaceDN w:val="0"/>
        <w:adjustRightInd w:val="0"/>
        <w:ind w:firstLine="540"/>
        <w:jc w:val="center"/>
        <w:rPr>
          <w:sz w:val="28"/>
          <w:szCs w:val="28"/>
        </w:rPr>
      </w:pPr>
    </w:p>
    <w:p w:rsidR="00977F2C" w:rsidRPr="00B46B8D" w:rsidRDefault="00977F2C" w:rsidP="00D54333">
      <w:pPr>
        <w:widowControl w:val="0"/>
        <w:autoSpaceDE w:val="0"/>
        <w:autoSpaceDN w:val="0"/>
        <w:adjustRightInd w:val="0"/>
        <w:jc w:val="center"/>
        <w:rPr>
          <w:kern w:val="2"/>
          <w:sz w:val="28"/>
          <w:szCs w:val="28"/>
        </w:rPr>
      </w:pPr>
      <w:r w:rsidRPr="00B46B8D">
        <w:rPr>
          <w:kern w:val="2"/>
          <w:sz w:val="28"/>
          <w:szCs w:val="28"/>
        </w:rPr>
        <w:t>ФОРМА КНИГИ УЧЕТА (РЕГИСТРАЦИИ) ЗАХОРОНЕНИЙ</w:t>
      </w:r>
    </w:p>
    <w:p w:rsidR="00977F2C" w:rsidRPr="00B46B8D" w:rsidRDefault="00977F2C" w:rsidP="00D54333">
      <w:pPr>
        <w:widowControl w:val="0"/>
        <w:autoSpaceDE w:val="0"/>
        <w:autoSpaceDN w:val="0"/>
        <w:adjustRightInd w:val="0"/>
        <w:jc w:val="center"/>
        <w:rPr>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
        <w:gridCol w:w="867"/>
        <w:gridCol w:w="864"/>
        <w:gridCol w:w="682"/>
        <w:gridCol w:w="1046"/>
        <w:gridCol w:w="1190"/>
        <w:gridCol w:w="1403"/>
        <w:gridCol w:w="1237"/>
        <w:gridCol w:w="1237"/>
      </w:tblGrid>
      <w:tr w:rsidR="00977F2C" w:rsidRPr="00CA054D" w:rsidTr="005C04FB">
        <w:tc>
          <w:tcPr>
            <w:tcW w:w="0" w:type="auto"/>
          </w:tcPr>
          <w:p w:rsidR="00977F2C" w:rsidRPr="00CA054D" w:rsidRDefault="00977F2C" w:rsidP="005C04FB">
            <w:pPr>
              <w:widowControl w:val="0"/>
              <w:autoSpaceDE w:val="0"/>
              <w:autoSpaceDN w:val="0"/>
              <w:adjustRightInd w:val="0"/>
              <w:jc w:val="center"/>
              <w:rPr>
                <w:kern w:val="2"/>
              </w:rPr>
            </w:pPr>
            <w:r w:rsidRPr="00CA054D">
              <w:rPr>
                <w:kern w:val="2"/>
              </w:rPr>
              <w:t>Порядковый №</w:t>
            </w:r>
          </w:p>
        </w:tc>
        <w:tc>
          <w:tcPr>
            <w:tcW w:w="0" w:type="auto"/>
          </w:tcPr>
          <w:p w:rsidR="00977F2C" w:rsidRPr="00CA054D" w:rsidRDefault="00977F2C" w:rsidP="005C04FB">
            <w:pPr>
              <w:widowControl w:val="0"/>
              <w:autoSpaceDE w:val="0"/>
              <w:autoSpaceDN w:val="0"/>
              <w:adjustRightInd w:val="0"/>
              <w:jc w:val="center"/>
              <w:rPr>
                <w:kern w:val="2"/>
              </w:rPr>
            </w:pPr>
            <w:r w:rsidRPr="00CA054D">
              <w:rPr>
                <w:kern w:val="2"/>
              </w:rPr>
              <w:t>ФИО умершего</w:t>
            </w:r>
          </w:p>
        </w:tc>
        <w:tc>
          <w:tcPr>
            <w:tcW w:w="0" w:type="auto"/>
          </w:tcPr>
          <w:p w:rsidR="00977F2C" w:rsidRPr="00CA054D" w:rsidRDefault="00977F2C" w:rsidP="005C04FB">
            <w:pPr>
              <w:widowControl w:val="0"/>
              <w:autoSpaceDE w:val="0"/>
              <w:autoSpaceDN w:val="0"/>
              <w:adjustRightInd w:val="0"/>
              <w:jc w:val="center"/>
              <w:rPr>
                <w:kern w:val="2"/>
              </w:rPr>
            </w:pPr>
            <w:r w:rsidRPr="00CA054D">
              <w:rPr>
                <w:kern w:val="2"/>
              </w:rPr>
              <w:t xml:space="preserve">Дата рождения </w:t>
            </w:r>
          </w:p>
        </w:tc>
        <w:tc>
          <w:tcPr>
            <w:tcW w:w="0" w:type="auto"/>
          </w:tcPr>
          <w:p w:rsidR="00977F2C" w:rsidRPr="00CA054D" w:rsidRDefault="00977F2C" w:rsidP="005C04FB">
            <w:pPr>
              <w:widowControl w:val="0"/>
              <w:autoSpaceDE w:val="0"/>
              <w:autoSpaceDN w:val="0"/>
              <w:adjustRightInd w:val="0"/>
              <w:jc w:val="center"/>
              <w:rPr>
                <w:kern w:val="2"/>
              </w:rPr>
            </w:pPr>
            <w:r w:rsidRPr="00CA054D">
              <w:rPr>
                <w:kern w:val="2"/>
              </w:rPr>
              <w:t xml:space="preserve">Дата смерти </w:t>
            </w:r>
          </w:p>
        </w:tc>
        <w:tc>
          <w:tcPr>
            <w:tcW w:w="0" w:type="auto"/>
          </w:tcPr>
          <w:p w:rsidR="00977F2C" w:rsidRPr="00CA054D" w:rsidRDefault="00977F2C" w:rsidP="005C04FB">
            <w:pPr>
              <w:widowControl w:val="0"/>
              <w:autoSpaceDE w:val="0"/>
              <w:autoSpaceDN w:val="0"/>
              <w:adjustRightInd w:val="0"/>
              <w:jc w:val="center"/>
              <w:rPr>
                <w:kern w:val="2"/>
              </w:rPr>
            </w:pPr>
            <w:r w:rsidRPr="00CA054D">
              <w:rPr>
                <w:kern w:val="2"/>
              </w:rPr>
              <w:t xml:space="preserve">Дата захоронения </w:t>
            </w:r>
          </w:p>
        </w:tc>
        <w:tc>
          <w:tcPr>
            <w:tcW w:w="0" w:type="auto"/>
          </w:tcPr>
          <w:p w:rsidR="00977F2C" w:rsidRPr="00CA054D" w:rsidRDefault="00977F2C" w:rsidP="005C04FB">
            <w:pPr>
              <w:widowControl w:val="0"/>
              <w:autoSpaceDE w:val="0"/>
              <w:autoSpaceDN w:val="0"/>
              <w:adjustRightInd w:val="0"/>
              <w:jc w:val="center"/>
              <w:rPr>
                <w:kern w:val="2"/>
              </w:rPr>
            </w:pPr>
            <w:r w:rsidRPr="00CA054D">
              <w:rPr>
                <w:kern w:val="2"/>
              </w:rPr>
              <w:t>Наименование и адрес кладбища, № квартала, участка</w:t>
            </w:r>
          </w:p>
        </w:tc>
        <w:tc>
          <w:tcPr>
            <w:tcW w:w="0" w:type="auto"/>
          </w:tcPr>
          <w:p w:rsidR="00977F2C" w:rsidRPr="00CA054D" w:rsidRDefault="00977F2C" w:rsidP="005C04FB">
            <w:pPr>
              <w:widowControl w:val="0"/>
              <w:autoSpaceDE w:val="0"/>
              <w:autoSpaceDN w:val="0"/>
              <w:adjustRightInd w:val="0"/>
              <w:jc w:val="center"/>
              <w:rPr>
                <w:kern w:val="2"/>
              </w:rPr>
            </w:pPr>
            <w:r w:rsidRPr="00CA054D">
              <w:rPr>
                <w:kern w:val="2"/>
              </w:rPr>
              <w:t>Свидетельство о смерти либо документ установленной формы, подтверждающий факт государственной регистрации рождения мертвого ребенка (серия, номер, кем, когда выдан)</w:t>
            </w:r>
          </w:p>
        </w:tc>
        <w:tc>
          <w:tcPr>
            <w:tcW w:w="0" w:type="auto"/>
          </w:tcPr>
          <w:p w:rsidR="00977F2C" w:rsidRPr="00CA054D" w:rsidRDefault="00977F2C" w:rsidP="005C04FB">
            <w:pPr>
              <w:widowControl w:val="0"/>
              <w:autoSpaceDE w:val="0"/>
              <w:autoSpaceDN w:val="0"/>
              <w:adjustRightInd w:val="0"/>
              <w:jc w:val="center"/>
              <w:rPr>
                <w:kern w:val="2"/>
              </w:rPr>
            </w:pPr>
            <w:r w:rsidRPr="00CA054D">
              <w:rPr>
                <w:kern w:val="2"/>
              </w:rPr>
              <w:t>Фамилия, имя, отчество (последнее - при наличии) лица, ответственного за захоронение</w:t>
            </w:r>
          </w:p>
          <w:p w:rsidR="00977F2C" w:rsidRPr="00CA054D" w:rsidRDefault="00977F2C" w:rsidP="005C04FB">
            <w:pPr>
              <w:widowControl w:val="0"/>
              <w:autoSpaceDE w:val="0"/>
              <w:autoSpaceDN w:val="0"/>
              <w:adjustRightInd w:val="0"/>
              <w:jc w:val="center"/>
              <w:rPr>
                <w:kern w:val="2"/>
              </w:rPr>
            </w:pPr>
          </w:p>
          <w:p w:rsidR="00977F2C" w:rsidRPr="00CA054D" w:rsidRDefault="00977F2C" w:rsidP="005C04FB">
            <w:pPr>
              <w:widowControl w:val="0"/>
              <w:autoSpaceDE w:val="0"/>
              <w:autoSpaceDN w:val="0"/>
              <w:adjustRightInd w:val="0"/>
              <w:jc w:val="center"/>
              <w:rPr>
                <w:kern w:val="2"/>
              </w:rPr>
            </w:pPr>
            <w:r w:rsidRPr="00CA054D">
              <w:rPr>
                <w:kern w:val="2"/>
              </w:rPr>
              <w:t>Полное наименование юридического лица</w:t>
            </w:r>
          </w:p>
        </w:tc>
        <w:tc>
          <w:tcPr>
            <w:tcW w:w="0" w:type="auto"/>
          </w:tcPr>
          <w:p w:rsidR="00977F2C" w:rsidRPr="00CA054D" w:rsidRDefault="00977F2C" w:rsidP="005C04FB">
            <w:pPr>
              <w:widowControl w:val="0"/>
              <w:autoSpaceDE w:val="0"/>
              <w:autoSpaceDN w:val="0"/>
              <w:adjustRightInd w:val="0"/>
              <w:jc w:val="center"/>
              <w:rPr>
                <w:kern w:val="2"/>
              </w:rPr>
            </w:pPr>
            <w:r w:rsidRPr="00CA054D">
              <w:rPr>
                <w:kern w:val="2"/>
              </w:rPr>
              <w:t>Место жительства, контактный телефон лица, ответственного за захоронение;</w:t>
            </w:r>
          </w:p>
          <w:p w:rsidR="00977F2C" w:rsidRPr="00CA054D" w:rsidRDefault="00977F2C" w:rsidP="005C04FB">
            <w:pPr>
              <w:widowControl w:val="0"/>
              <w:autoSpaceDE w:val="0"/>
              <w:autoSpaceDN w:val="0"/>
              <w:adjustRightInd w:val="0"/>
              <w:jc w:val="center"/>
              <w:rPr>
                <w:kern w:val="2"/>
              </w:rPr>
            </w:pPr>
          </w:p>
          <w:p w:rsidR="00977F2C" w:rsidRPr="00CA054D" w:rsidRDefault="00977F2C" w:rsidP="005C04FB">
            <w:pPr>
              <w:widowControl w:val="0"/>
              <w:autoSpaceDE w:val="0"/>
              <w:autoSpaceDN w:val="0"/>
              <w:adjustRightInd w:val="0"/>
              <w:jc w:val="center"/>
              <w:rPr>
                <w:kern w:val="2"/>
              </w:rPr>
            </w:pPr>
            <w:r w:rsidRPr="00CA054D">
              <w:rPr>
                <w:kern w:val="2"/>
              </w:rPr>
              <w:t>Место нахождения, контактный телефон юридического лица</w:t>
            </w:r>
          </w:p>
          <w:p w:rsidR="00977F2C" w:rsidRPr="00CA054D" w:rsidRDefault="00977F2C" w:rsidP="005C04FB">
            <w:pPr>
              <w:widowControl w:val="0"/>
              <w:autoSpaceDE w:val="0"/>
              <w:autoSpaceDN w:val="0"/>
              <w:adjustRightInd w:val="0"/>
              <w:jc w:val="center"/>
              <w:rPr>
                <w:kern w:val="2"/>
              </w:rPr>
            </w:pPr>
          </w:p>
        </w:tc>
      </w:tr>
      <w:tr w:rsidR="00977F2C" w:rsidRPr="00CA054D" w:rsidTr="005C04FB">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r>
      <w:tr w:rsidR="00977F2C" w:rsidRPr="00CA054D" w:rsidTr="005C04FB">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r>
      <w:tr w:rsidR="00977F2C" w:rsidRPr="00CA054D" w:rsidTr="005C04FB">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r>
      <w:tr w:rsidR="00977F2C" w:rsidRPr="00CA054D" w:rsidTr="005C04FB">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c>
          <w:tcPr>
            <w:tcW w:w="0" w:type="auto"/>
          </w:tcPr>
          <w:p w:rsidR="00977F2C" w:rsidRPr="00CA054D" w:rsidRDefault="00977F2C" w:rsidP="005C04FB">
            <w:pPr>
              <w:widowControl w:val="0"/>
              <w:autoSpaceDE w:val="0"/>
              <w:autoSpaceDN w:val="0"/>
              <w:adjustRightInd w:val="0"/>
              <w:jc w:val="center"/>
              <w:rPr>
                <w:kern w:val="2"/>
              </w:rPr>
            </w:pPr>
          </w:p>
        </w:tc>
      </w:tr>
    </w:tbl>
    <w:p w:rsidR="00977F2C" w:rsidRPr="00B46B8D" w:rsidRDefault="00977F2C" w:rsidP="00D54333">
      <w:pPr>
        <w:widowControl w:val="0"/>
        <w:autoSpaceDE w:val="0"/>
        <w:autoSpaceDN w:val="0"/>
        <w:adjustRightInd w:val="0"/>
        <w:jc w:val="center"/>
        <w:rPr>
          <w:kern w:val="2"/>
          <w:sz w:val="28"/>
          <w:szCs w:val="28"/>
        </w:rPr>
      </w:pPr>
    </w:p>
    <w:p w:rsidR="00977F2C" w:rsidRPr="00A11029" w:rsidRDefault="00977F2C" w:rsidP="0034530B">
      <w:pPr>
        <w:pStyle w:val="ListParagraph"/>
        <w:tabs>
          <w:tab w:val="left" w:pos="0"/>
        </w:tabs>
        <w:ind w:left="0"/>
        <w:jc w:val="both"/>
        <w:rPr>
          <w:sz w:val="28"/>
          <w:szCs w:val="28"/>
        </w:rPr>
      </w:pPr>
    </w:p>
    <w:sectPr w:rsidR="00977F2C" w:rsidRPr="00A11029" w:rsidSect="006A62AF">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F2C" w:rsidRDefault="00977F2C" w:rsidP="00800B8A">
      <w:r>
        <w:separator/>
      </w:r>
    </w:p>
  </w:endnote>
  <w:endnote w:type="continuationSeparator" w:id="0">
    <w:p w:rsidR="00977F2C" w:rsidRDefault="00977F2C" w:rsidP="00800B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F2C" w:rsidRDefault="00977F2C" w:rsidP="00800B8A">
      <w:r>
        <w:separator/>
      </w:r>
    </w:p>
  </w:footnote>
  <w:footnote w:type="continuationSeparator" w:id="0">
    <w:p w:rsidR="00977F2C" w:rsidRDefault="00977F2C" w:rsidP="00800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D5467"/>
    <w:multiLevelType w:val="hybridMultilevel"/>
    <w:tmpl w:val="994A1D38"/>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6D5799"/>
    <w:multiLevelType w:val="multilevel"/>
    <w:tmpl w:val="AC00FB66"/>
    <w:lvl w:ilvl="0">
      <w:start w:val="1"/>
      <w:numFmt w:val="decimal"/>
      <w:lvlText w:val="%1."/>
      <w:lvlJc w:val="left"/>
      <w:pPr>
        <w:ind w:left="720" w:hanging="360"/>
      </w:pPr>
      <w:rPr>
        <w:rFonts w:cs="Times New Roman" w:hint="default"/>
        <w:b/>
      </w:rPr>
    </w:lvl>
    <w:lvl w:ilvl="1">
      <w:start w:val="1"/>
      <w:numFmt w:val="decimal"/>
      <w:isLgl/>
      <w:lvlText w:val="%1.%2."/>
      <w:lvlJc w:val="left"/>
      <w:pPr>
        <w:ind w:left="1837" w:hanging="1128"/>
      </w:pPr>
      <w:rPr>
        <w:rFonts w:cs="Times New Roman" w:hint="default"/>
        <w:b w:val="0"/>
      </w:rPr>
    </w:lvl>
    <w:lvl w:ilvl="2">
      <w:start w:val="1"/>
      <w:numFmt w:val="decimal"/>
      <w:isLgl/>
      <w:lvlText w:val="%1.%2.%3."/>
      <w:lvlJc w:val="left"/>
      <w:pPr>
        <w:ind w:left="2186" w:hanging="1128"/>
      </w:pPr>
      <w:rPr>
        <w:rFonts w:cs="Times New Roman" w:hint="default"/>
      </w:rPr>
    </w:lvl>
    <w:lvl w:ilvl="3">
      <w:start w:val="1"/>
      <w:numFmt w:val="decimal"/>
      <w:isLgl/>
      <w:lvlText w:val="%1.%2.%3.%4."/>
      <w:lvlJc w:val="left"/>
      <w:pPr>
        <w:ind w:left="2535" w:hanging="1128"/>
      </w:pPr>
      <w:rPr>
        <w:rFonts w:cs="Times New Roman" w:hint="default"/>
      </w:rPr>
    </w:lvl>
    <w:lvl w:ilvl="4">
      <w:start w:val="1"/>
      <w:numFmt w:val="decimal"/>
      <w:isLgl/>
      <w:lvlText w:val="%1.%2.%3.%4.%5."/>
      <w:lvlJc w:val="left"/>
      <w:pPr>
        <w:ind w:left="2884" w:hanging="1128"/>
      </w:pPr>
      <w:rPr>
        <w:rFonts w:cs="Times New Roman" w:hint="default"/>
      </w:rPr>
    </w:lvl>
    <w:lvl w:ilvl="5">
      <w:start w:val="1"/>
      <w:numFmt w:val="decimal"/>
      <w:isLgl/>
      <w:lvlText w:val="%1.%2.%3.%4.%5.%6."/>
      <w:lvlJc w:val="left"/>
      <w:pPr>
        <w:ind w:left="3233" w:hanging="1128"/>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
    <w:nsid w:val="4A1D7677"/>
    <w:multiLevelType w:val="hybridMultilevel"/>
    <w:tmpl w:val="EAB60690"/>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0B7951"/>
    <w:multiLevelType w:val="hybridMultilevel"/>
    <w:tmpl w:val="B41C04CA"/>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A7783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48B"/>
    <w:rsid w:val="00032A6D"/>
    <w:rsid w:val="000A04B1"/>
    <w:rsid w:val="001B1F06"/>
    <w:rsid w:val="00250BEA"/>
    <w:rsid w:val="00260E11"/>
    <w:rsid w:val="002B57F0"/>
    <w:rsid w:val="002F590C"/>
    <w:rsid w:val="0034530B"/>
    <w:rsid w:val="00382525"/>
    <w:rsid w:val="003D028E"/>
    <w:rsid w:val="00494E07"/>
    <w:rsid w:val="004A2674"/>
    <w:rsid w:val="005C04FB"/>
    <w:rsid w:val="006A62AF"/>
    <w:rsid w:val="00761DAB"/>
    <w:rsid w:val="007C1C05"/>
    <w:rsid w:val="00800B8A"/>
    <w:rsid w:val="00806104"/>
    <w:rsid w:val="00840A39"/>
    <w:rsid w:val="00865D6B"/>
    <w:rsid w:val="008D32A3"/>
    <w:rsid w:val="009204C6"/>
    <w:rsid w:val="00977F2C"/>
    <w:rsid w:val="00A11029"/>
    <w:rsid w:val="00AB4249"/>
    <w:rsid w:val="00B114A3"/>
    <w:rsid w:val="00B46B8D"/>
    <w:rsid w:val="00BC64E9"/>
    <w:rsid w:val="00BF2BF2"/>
    <w:rsid w:val="00C02E09"/>
    <w:rsid w:val="00C21B01"/>
    <w:rsid w:val="00C259DA"/>
    <w:rsid w:val="00C35AF8"/>
    <w:rsid w:val="00CA054D"/>
    <w:rsid w:val="00D0548B"/>
    <w:rsid w:val="00D457C8"/>
    <w:rsid w:val="00D53DD0"/>
    <w:rsid w:val="00D54333"/>
    <w:rsid w:val="00D578F9"/>
    <w:rsid w:val="00D749F0"/>
    <w:rsid w:val="00D877EA"/>
    <w:rsid w:val="00EB297F"/>
    <w:rsid w:val="00EC3F7D"/>
    <w:rsid w:val="00F039A4"/>
    <w:rsid w:val="00F42958"/>
    <w:rsid w:val="00FA0F24"/>
    <w:rsid w:val="00FC69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48B"/>
    <w:rPr>
      <w:rFonts w:ascii="Times New Roman" w:hAnsi="Times New Roman"/>
      <w:sz w:val="24"/>
      <w:szCs w:val="24"/>
    </w:rPr>
  </w:style>
  <w:style w:type="paragraph" w:styleId="Heading1">
    <w:name w:val="heading 1"/>
    <w:basedOn w:val="Normal"/>
    <w:next w:val="Normal"/>
    <w:link w:val="Heading1Char"/>
    <w:uiPriority w:val="99"/>
    <w:qFormat/>
    <w:rsid w:val="00D0548B"/>
    <w:pPr>
      <w:keepNext/>
      <w:outlineLvl w:val="0"/>
    </w:pPr>
    <w:rPr>
      <w:b/>
      <w:bCs/>
    </w:rPr>
  </w:style>
  <w:style w:type="paragraph" w:styleId="Heading3">
    <w:name w:val="heading 3"/>
    <w:basedOn w:val="Normal"/>
    <w:next w:val="Normal"/>
    <w:link w:val="Heading3Char"/>
    <w:uiPriority w:val="99"/>
    <w:qFormat/>
    <w:rsid w:val="00D0548B"/>
    <w:pPr>
      <w:keepNext/>
      <w:jc w:val="center"/>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548B"/>
    <w:rPr>
      <w:rFonts w:ascii="Times New Roman" w:eastAsia="Times New Roman" w:hAnsi="Times New Roman" w:cs="Times New Roman"/>
      <w:b/>
      <w:bCs/>
      <w:sz w:val="24"/>
      <w:szCs w:val="24"/>
      <w:lang w:eastAsia="ru-RU"/>
    </w:rPr>
  </w:style>
  <w:style w:type="character" w:customStyle="1" w:styleId="Heading3Char">
    <w:name w:val="Heading 3 Char"/>
    <w:basedOn w:val="DefaultParagraphFont"/>
    <w:link w:val="Heading3"/>
    <w:uiPriority w:val="99"/>
    <w:semiHidden/>
    <w:locked/>
    <w:rsid w:val="00D0548B"/>
    <w:rPr>
      <w:rFonts w:ascii="Times New Roman" w:eastAsia="Times New Roman" w:hAnsi="Times New Roman" w:cs="Times New Roman"/>
      <w:b/>
      <w:bCs/>
      <w:sz w:val="24"/>
      <w:szCs w:val="24"/>
      <w:lang w:eastAsia="ru-RU"/>
    </w:rPr>
  </w:style>
  <w:style w:type="paragraph" w:styleId="BalloonText">
    <w:name w:val="Balloon Text"/>
    <w:basedOn w:val="Normal"/>
    <w:link w:val="BalloonTextChar"/>
    <w:uiPriority w:val="99"/>
    <w:semiHidden/>
    <w:rsid w:val="00D054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548B"/>
    <w:rPr>
      <w:rFonts w:ascii="Tahoma" w:eastAsia="Times New Roman" w:hAnsi="Tahoma" w:cs="Tahoma"/>
      <w:sz w:val="16"/>
      <w:szCs w:val="16"/>
      <w:lang w:eastAsia="ru-RU"/>
    </w:rPr>
  </w:style>
  <w:style w:type="paragraph" w:customStyle="1" w:styleId="ConsPlusNormal">
    <w:name w:val="ConsPlusNormal"/>
    <w:uiPriority w:val="99"/>
    <w:rsid w:val="00D0548B"/>
    <w:pPr>
      <w:widowControl w:val="0"/>
      <w:autoSpaceDE w:val="0"/>
      <w:autoSpaceDN w:val="0"/>
    </w:pPr>
    <w:rPr>
      <w:rFonts w:eastAsia="Times New Roman" w:cs="Calibri"/>
      <w:szCs w:val="20"/>
    </w:rPr>
  </w:style>
  <w:style w:type="paragraph" w:styleId="NoSpacing">
    <w:name w:val="No Spacing"/>
    <w:uiPriority w:val="99"/>
    <w:qFormat/>
    <w:rsid w:val="00D0548B"/>
    <w:rPr>
      <w:rFonts w:ascii="Times New Roman" w:hAnsi="Times New Roman"/>
      <w:sz w:val="24"/>
      <w:szCs w:val="24"/>
    </w:rPr>
  </w:style>
  <w:style w:type="paragraph" w:styleId="ListParagraph">
    <w:name w:val="List Paragraph"/>
    <w:basedOn w:val="Normal"/>
    <w:uiPriority w:val="99"/>
    <w:qFormat/>
    <w:rsid w:val="00D0548B"/>
    <w:pPr>
      <w:spacing w:after="200" w:line="276" w:lineRule="auto"/>
      <w:ind w:left="720"/>
      <w:contextualSpacing/>
    </w:pPr>
    <w:rPr>
      <w:szCs w:val="22"/>
      <w:lang w:eastAsia="en-US"/>
    </w:rPr>
  </w:style>
  <w:style w:type="character" w:customStyle="1" w:styleId="FontStyle21">
    <w:name w:val="Font Style21"/>
    <w:basedOn w:val="DefaultParagraphFont"/>
    <w:uiPriority w:val="99"/>
    <w:rsid w:val="000A04B1"/>
    <w:rPr>
      <w:rFonts w:ascii="Times New Roman" w:hAnsi="Times New Roman" w:cs="Times New Roman"/>
      <w:b/>
      <w:bCs/>
      <w:sz w:val="22"/>
      <w:szCs w:val="22"/>
    </w:rPr>
  </w:style>
  <w:style w:type="paragraph" w:styleId="NormalWeb">
    <w:name w:val="Normal (Web)"/>
    <w:basedOn w:val="Normal"/>
    <w:uiPriority w:val="99"/>
    <w:rsid w:val="00C21B01"/>
    <w:pPr>
      <w:spacing w:before="100" w:beforeAutospacing="1" w:after="100" w:afterAutospacing="1"/>
    </w:pPr>
    <w:rPr>
      <w:rFonts w:eastAsia="Times New Roman"/>
    </w:rPr>
  </w:style>
  <w:style w:type="character" w:styleId="Hyperlink">
    <w:name w:val="Hyperlink"/>
    <w:basedOn w:val="DefaultParagraphFont"/>
    <w:uiPriority w:val="99"/>
    <w:rsid w:val="00C21B01"/>
    <w:rPr>
      <w:rFonts w:cs="Times New Roman"/>
      <w:color w:val="0000FF"/>
      <w:u w:val="single"/>
    </w:rPr>
  </w:style>
  <w:style w:type="character" w:customStyle="1" w:styleId="2">
    <w:name w:val="Основной текст (2) + Полужирный"/>
    <w:uiPriority w:val="99"/>
    <w:rsid w:val="00C21B01"/>
    <w:rPr>
      <w:rFonts w:ascii="Times New Roman" w:hAnsi="Times New Roman"/>
      <w:b/>
      <w:color w:val="000000"/>
      <w:spacing w:val="0"/>
      <w:w w:val="100"/>
      <w:position w:val="0"/>
      <w:sz w:val="24"/>
      <w:u w:val="none"/>
      <w:shd w:val="clear" w:color="auto" w:fill="FFFFFF"/>
      <w:lang w:val="ru-RU" w:eastAsia="ru-RU"/>
    </w:rPr>
  </w:style>
  <w:style w:type="paragraph" w:styleId="EndnoteText">
    <w:name w:val="endnote text"/>
    <w:basedOn w:val="Normal"/>
    <w:link w:val="EndnoteTextChar"/>
    <w:uiPriority w:val="99"/>
    <w:semiHidden/>
    <w:rsid w:val="00800B8A"/>
    <w:rPr>
      <w:rFonts w:eastAsia="Times New Roman"/>
      <w:sz w:val="20"/>
      <w:szCs w:val="20"/>
    </w:rPr>
  </w:style>
  <w:style w:type="character" w:customStyle="1" w:styleId="EndnoteTextChar">
    <w:name w:val="Endnote Text Char"/>
    <w:basedOn w:val="DefaultParagraphFont"/>
    <w:link w:val="EndnoteText"/>
    <w:uiPriority w:val="99"/>
    <w:semiHidden/>
    <w:locked/>
    <w:rsid w:val="00800B8A"/>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800B8A"/>
    <w:rPr>
      <w:rFonts w:cs="Times New Roman"/>
      <w:vertAlign w:val="superscript"/>
    </w:rPr>
  </w:style>
  <w:style w:type="paragraph" w:customStyle="1" w:styleId="ConsPlusNonformat">
    <w:name w:val="ConsPlusNonformat"/>
    <w:uiPriority w:val="99"/>
    <w:rsid w:val="00EC3F7D"/>
    <w:pPr>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66148.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6035.0/" TargetMode="External"/><Relationship Id="rId5" Type="http://schemas.openxmlformats.org/officeDocument/2006/relationships/footnotes" Target="footnotes.xml"/><Relationship Id="rId10" Type="http://schemas.openxmlformats.org/officeDocument/2006/relationships/hyperlink" Target="garantf1://15610900.1000/" TargetMode="External"/><Relationship Id="rId4" Type="http://schemas.openxmlformats.org/officeDocument/2006/relationships/webSettings" Target="webSettings.xml"/><Relationship Id="rId9" Type="http://schemas.openxmlformats.org/officeDocument/2006/relationships/hyperlink" Target="garantf1://587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TotalTime>
  <Pages>9</Pages>
  <Words>2464</Words>
  <Characters>14045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ТатьянаАлександровна</cp:lastModifiedBy>
  <cp:revision>7</cp:revision>
  <cp:lastPrinted>2021-03-09T12:03:00Z</cp:lastPrinted>
  <dcterms:created xsi:type="dcterms:W3CDTF">2020-04-22T11:54:00Z</dcterms:created>
  <dcterms:modified xsi:type="dcterms:W3CDTF">2022-03-25T10:24:00Z</dcterms:modified>
</cp:coreProperties>
</file>