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81" w:rsidRDefault="0077790F" w:rsidP="00933F9C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4.5pt;height:81.75pt;visibility:visible">
            <v:imagedata r:id="rId5" o:title=""/>
          </v:shape>
        </w:pict>
      </w:r>
    </w:p>
    <w:p w:rsidR="00A72781" w:rsidRDefault="00A72781" w:rsidP="00933F9C">
      <w:pPr>
        <w:pStyle w:val="1"/>
        <w:jc w:val="center"/>
        <w:rPr>
          <w:sz w:val="28"/>
          <w:szCs w:val="28"/>
        </w:rPr>
      </w:pPr>
    </w:p>
    <w:p w:rsidR="00A72781" w:rsidRPr="00E138E1" w:rsidRDefault="00A72781" w:rsidP="00E138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38E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72781" w:rsidRPr="00E138E1" w:rsidRDefault="00A72781" w:rsidP="00E138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38E1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A72781" w:rsidRPr="00E138E1" w:rsidRDefault="00A72781" w:rsidP="00E138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38E1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A72781" w:rsidRPr="00E138E1" w:rsidRDefault="00A72781" w:rsidP="00E138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38E1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A72781" w:rsidRPr="00E138E1" w:rsidRDefault="00A72781" w:rsidP="00E138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38E1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A72781" w:rsidRPr="00E138E1" w:rsidRDefault="00A72781" w:rsidP="00E138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38E1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A72781" w:rsidRDefault="00A72781" w:rsidP="00933F9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E138E1" w:rsidRPr="00E138E1" w:rsidRDefault="00E138E1" w:rsidP="00E138E1">
      <w:pPr>
        <w:rPr>
          <w:lang w:eastAsia="ru-RU"/>
        </w:rPr>
      </w:pPr>
    </w:p>
    <w:p w:rsidR="00A72781" w:rsidRPr="00E138E1" w:rsidRDefault="00A72781" w:rsidP="00E138E1">
      <w:pPr>
        <w:rPr>
          <w:rFonts w:ascii="Times New Roman" w:hAnsi="Times New Roman"/>
          <w:sz w:val="28"/>
          <w:szCs w:val="28"/>
        </w:rPr>
      </w:pPr>
      <w:r w:rsidRPr="00E138E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</w:t>
      </w:r>
      <w:r w:rsidRPr="00E138E1">
        <w:rPr>
          <w:rFonts w:ascii="Times New Roman" w:hAnsi="Times New Roman"/>
          <w:bCs/>
          <w:sz w:val="28"/>
          <w:szCs w:val="28"/>
        </w:rPr>
        <w:t xml:space="preserve">от    05 октября   2021 </w:t>
      </w:r>
      <w:r w:rsidRPr="00E138E1">
        <w:rPr>
          <w:rFonts w:ascii="Times New Roman" w:hAnsi="Times New Roman"/>
          <w:sz w:val="28"/>
          <w:szCs w:val="28"/>
        </w:rPr>
        <w:t>года  №50</w:t>
      </w:r>
    </w:p>
    <w:p w:rsidR="00A72781" w:rsidRPr="00E138E1" w:rsidRDefault="00A72781" w:rsidP="0078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8E1">
        <w:rPr>
          <w:rFonts w:ascii="Times New Roman" w:hAnsi="Times New Roman"/>
          <w:b/>
          <w:sz w:val="28"/>
          <w:szCs w:val="28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Pr="00E138E1">
        <w:rPr>
          <w:rFonts w:ascii="Times New Roman" w:hAnsi="Times New Roman"/>
          <w:b/>
          <w:sz w:val="28"/>
          <w:szCs w:val="28"/>
        </w:rPr>
        <w:t>волонтерству</w:t>
      </w:r>
      <w:proofErr w:type="spellEnd"/>
      <w:r w:rsidRPr="00E138E1">
        <w:rPr>
          <w:rFonts w:ascii="Times New Roman" w:hAnsi="Times New Roman"/>
          <w:b/>
          <w:sz w:val="28"/>
          <w:szCs w:val="28"/>
        </w:rPr>
        <w:t>) на территории муниципального образования Хваловское сельское поселение Волховского муниципального района Ленинградской области</w:t>
      </w:r>
    </w:p>
    <w:p w:rsidR="00A72781" w:rsidRPr="00E138E1" w:rsidRDefault="00A72781" w:rsidP="00782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781" w:rsidRPr="00E138E1" w:rsidRDefault="00A72781" w:rsidP="005B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8E1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 августа 1995 года № 135-ФЗ «О благотворительной деятельности и добровольчестве (</w:t>
      </w:r>
      <w:proofErr w:type="spellStart"/>
      <w:r w:rsidRPr="00E138E1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E138E1">
        <w:rPr>
          <w:rFonts w:ascii="Times New Roman" w:hAnsi="Times New Roman"/>
          <w:sz w:val="28"/>
          <w:szCs w:val="28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 Хваловское сельское поселение Волховского</w:t>
      </w:r>
      <w:proofErr w:type="gramEnd"/>
      <w:r w:rsidRPr="00E138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Уставом муниципального образования Хваловское сельское поселение Волховского муниципального района Ленинградской области, Совет депутатов муниципального образования Хваловское сельское поселение Волховского муниципального района Ленинградской области</w:t>
      </w:r>
    </w:p>
    <w:p w:rsidR="00A72781" w:rsidRPr="00E138E1" w:rsidRDefault="00A72781" w:rsidP="002A6BB4">
      <w:pPr>
        <w:spacing w:after="0" w:line="240" w:lineRule="auto"/>
        <w:ind w:left="1416" w:hanging="1416"/>
        <w:jc w:val="center"/>
        <w:rPr>
          <w:rFonts w:ascii="Times New Roman" w:hAnsi="Times New Roman"/>
          <w:sz w:val="28"/>
          <w:szCs w:val="28"/>
        </w:rPr>
      </w:pPr>
      <w:r w:rsidRPr="00E138E1">
        <w:rPr>
          <w:rFonts w:ascii="Times New Roman" w:hAnsi="Times New Roman"/>
          <w:b/>
          <w:sz w:val="28"/>
          <w:szCs w:val="28"/>
        </w:rPr>
        <w:t>решил:</w:t>
      </w:r>
    </w:p>
    <w:p w:rsidR="00A72781" w:rsidRPr="00E138E1" w:rsidRDefault="00A72781" w:rsidP="00C7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1">
        <w:rPr>
          <w:rFonts w:ascii="Times New Roman" w:hAnsi="Times New Roman"/>
          <w:sz w:val="28"/>
          <w:szCs w:val="28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E138E1">
        <w:rPr>
          <w:rFonts w:ascii="Times New Roman" w:hAnsi="Times New Roman"/>
          <w:sz w:val="28"/>
          <w:szCs w:val="28"/>
        </w:rPr>
        <w:t>волонтерству</w:t>
      </w:r>
      <w:proofErr w:type="spellEnd"/>
      <w:r w:rsidRPr="00E138E1">
        <w:rPr>
          <w:rFonts w:ascii="Times New Roman" w:hAnsi="Times New Roman"/>
          <w:sz w:val="28"/>
          <w:szCs w:val="28"/>
        </w:rPr>
        <w:t>) на территории муниципального образования Хваловское сельское поселение Волховского муниципального района Ленинградской области, согласно Приложению № 1.</w:t>
      </w:r>
    </w:p>
    <w:p w:rsidR="00A72781" w:rsidRPr="00E138E1" w:rsidRDefault="00A72781" w:rsidP="00C75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1">
        <w:rPr>
          <w:rFonts w:ascii="Times New Roman" w:hAnsi="Times New Roman"/>
          <w:sz w:val="28"/>
          <w:szCs w:val="28"/>
        </w:rPr>
        <w:t xml:space="preserve"> 2. Опубликовать данное решение  в средствах массовой информации и  разместить на официальном сайте администрации.</w:t>
      </w:r>
    </w:p>
    <w:p w:rsidR="00A72781" w:rsidRPr="00E138E1" w:rsidRDefault="00A72781" w:rsidP="00C75B3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1">
        <w:rPr>
          <w:rFonts w:ascii="Times New Roman" w:hAnsi="Times New Roman"/>
          <w:sz w:val="28"/>
          <w:szCs w:val="28"/>
        </w:rPr>
        <w:t>3. Настоящее решение вступает в законную силу после его официального опубликования (обнародования).</w:t>
      </w:r>
    </w:p>
    <w:p w:rsidR="00A72781" w:rsidRPr="00E138E1" w:rsidRDefault="00A72781" w:rsidP="00C75B3E">
      <w:pPr>
        <w:tabs>
          <w:tab w:val="left" w:pos="20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8E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138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38E1"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  <w:r w:rsidRPr="00E138E1">
        <w:rPr>
          <w:rFonts w:ascii="Times New Roman" w:hAnsi="Times New Roman"/>
          <w:sz w:val="28"/>
          <w:szCs w:val="28"/>
        </w:rPr>
        <w:tab/>
      </w:r>
    </w:p>
    <w:p w:rsidR="00A72781" w:rsidRPr="00E138E1" w:rsidRDefault="00A72781" w:rsidP="005B2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781" w:rsidRPr="00E138E1" w:rsidRDefault="00A72781" w:rsidP="005B2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8E1">
        <w:rPr>
          <w:rFonts w:ascii="Times New Roman" w:hAnsi="Times New Roman"/>
          <w:sz w:val="28"/>
          <w:szCs w:val="28"/>
        </w:rPr>
        <w:t>Глава  муниципального образования</w:t>
      </w:r>
      <w:r w:rsidR="00E138E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E138E1">
        <w:rPr>
          <w:rFonts w:ascii="Times New Roman" w:hAnsi="Times New Roman"/>
          <w:sz w:val="28"/>
          <w:szCs w:val="28"/>
        </w:rPr>
        <w:t xml:space="preserve">Н.А.Аникин </w:t>
      </w:r>
    </w:p>
    <w:p w:rsidR="00E138E1" w:rsidRDefault="00E138E1" w:rsidP="005B29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781" w:rsidRPr="002A6BB4" w:rsidRDefault="00A72781" w:rsidP="002A6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6BB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2A6BB4">
        <w:rPr>
          <w:rFonts w:ascii="Times New Roman" w:hAnsi="Times New Roman"/>
          <w:sz w:val="24"/>
          <w:szCs w:val="24"/>
        </w:rPr>
        <w:t>1</w:t>
      </w:r>
    </w:p>
    <w:p w:rsidR="00A72781" w:rsidRDefault="00A72781" w:rsidP="002A6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6BB4">
        <w:rPr>
          <w:rFonts w:ascii="Times New Roman" w:hAnsi="Times New Roman"/>
          <w:sz w:val="24"/>
          <w:szCs w:val="24"/>
        </w:rPr>
        <w:t>к  решени</w:t>
      </w:r>
      <w:r>
        <w:rPr>
          <w:rFonts w:ascii="Times New Roman" w:hAnsi="Times New Roman"/>
          <w:sz w:val="24"/>
          <w:szCs w:val="24"/>
        </w:rPr>
        <w:t>ю С</w:t>
      </w:r>
      <w:r w:rsidRPr="002A6BB4">
        <w:rPr>
          <w:rFonts w:ascii="Times New Roman" w:hAnsi="Times New Roman"/>
          <w:sz w:val="24"/>
          <w:szCs w:val="24"/>
        </w:rPr>
        <w:t>овета депутатов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2781" w:rsidRDefault="00A72781" w:rsidP="002A6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72781" w:rsidRPr="002A6BB4" w:rsidRDefault="00A72781" w:rsidP="002A6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Хваловское</w:t>
      </w:r>
      <w:r w:rsidRPr="002A6BB4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A72781" w:rsidRDefault="00A72781" w:rsidP="002A6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05.10.  2021</w:t>
      </w:r>
      <w:r w:rsidRPr="002A6BB4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50</w:t>
      </w:r>
    </w:p>
    <w:p w:rsidR="00A72781" w:rsidRDefault="00A72781" w:rsidP="002A6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2781" w:rsidRDefault="00A72781" w:rsidP="00C75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781" w:rsidRPr="00C75B3E" w:rsidRDefault="00A72781" w:rsidP="00C75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75B3E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A72781" w:rsidRPr="00C75B3E" w:rsidRDefault="00A72781" w:rsidP="00C75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B3E">
        <w:rPr>
          <w:rFonts w:ascii="Times New Roman" w:hAnsi="Times New Roman"/>
          <w:b/>
          <w:sz w:val="24"/>
          <w:szCs w:val="24"/>
        </w:rPr>
        <w:t>об оказании поддержки благотворительной деятельности и добровольчеству (</w:t>
      </w:r>
      <w:proofErr w:type="spellStart"/>
      <w:r w:rsidRPr="00C75B3E">
        <w:rPr>
          <w:rFonts w:ascii="Times New Roman" w:hAnsi="Times New Roman"/>
          <w:b/>
          <w:sz w:val="24"/>
          <w:szCs w:val="24"/>
        </w:rPr>
        <w:t>волонтерству</w:t>
      </w:r>
      <w:proofErr w:type="spellEnd"/>
      <w:r w:rsidRPr="00C75B3E">
        <w:rPr>
          <w:rFonts w:ascii="Times New Roman" w:hAnsi="Times New Roman"/>
          <w:b/>
          <w:sz w:val="24"/>
          <w:szCs w:val="24"/>
        </w:rPr>
        <w:t xml:space="preserve">) на территории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Хваловское</w:t>
      </w:r>
      <w:r w:rsidRPr="00C75B3E">
        <w:rPr>
          <w:rFonts w:ascii="Times New Roman" w:hAnsi="Times New Roman"/>
          <w:b/>
          <w:sz w:val="24"/>
          <w:szCs w:val="24"/>
        </w:rPr>
        <w:t xml:space="preserve"> сельское поселение Волховского муниципального района Ленинградской области</w:t>
      </w:r>
    </w:p>
    <w:bookmarkEnd w:id="0"/>
    <w:p w:rsidR="00A72781" w:rsidRPr="00C75B3E" w:rsidRDefault="00A72781" w:rsidP="00C75B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2781" w:rsidRPr="00C75B3E" w:rsidRDefault="00A72781" w:rsidP="00C75B3E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75B3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Глава 1. Общие положения</w:t>
      </w:r>
    </w:p>
    <w:p w:rsidR="00A72781" w:rsidRPr="00C75B3E" w:rsidRDefault="00A72781" w:rsidP="00C75B3E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72781" w:rsidRPr="00C75B3E" w:rsidRDefault="00A72781" w:rsidP="00C75B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Настоящее Положение регулирует отношения, возникающие в связи с оказанием органами местного самоуправления</w:t>
      </w:r>
      <w:r w:rsidRPr="00C75B3E">
        <w:t xml:space="preserve">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муниципального образования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Хваловское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сельское поселение Волховского муниципального района Ленинградской (далее -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C75B3E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муниципального образования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:rsidR="00A72781" w:rsidRPr="00C75B3E" w:rsidRDefault="00A72781" w:rsidP="00C75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 Муниципальная поддержка благотворительной 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деятельности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на территории муниципального образования (далее - муниципальная поддержка)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осуществляется на основе следующих принципов: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1) соблюдения и равенства прав участников благотворительной 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 w:rsidR="00A72781" w:rsidRPr="00C75B3E" w:rsidRDefault="00A72781" w:rsidP="00C75B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2) признания социальной значимости благотворительной деятельности 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деятельности;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3) взаимодействия органов местного самоуправления муниципального образования и участников благотворительной 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деятельности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4) учета мнения участников благотворительной 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деятельности при осуществлении органами местного самоуправления  муниципального образования полномочий в сфере муниципальной  поддержки;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5) гласности и открытости информации о муниципальной поддержке;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деятельностью;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7) широкого распространения информации о благотворительной 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деятельности;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8) адресной направленности благотворительной 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деятельности, включая социальную поддержку отдельных категорий граждан.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A72781" w:rsidRPr="00C75B3E" w:rsidRDefault="00A72781" w:rsidP="00C75B3E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C75B3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Глава 2. Направления и формы муниципальной поддержки.</w:t>
      </w:r>
    </w:p>
    <w:p w:rsidR="00A72781" w:rsidRPr="00C75B3E" w:rsidRDefault="00A72781" w:rsidP="00C75B3E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Меры поощрения </w:t>
      </w:r>
      <w:r w:rsidRPr="00C75B3E">
        <w:rPr>
          <w:rFonts w:ascii="Times New Roman" w:eastAsia="SimSun" w:hAnsi="Times New Roman"/>
          <w:b/>
          <w:sz w:val="24"/>
          <w:szCs w:val="24"/>
          <w:lang w:eastAsia="ru-RU"/>
        </w:rPr>
        <w:t>в сфере благотворительной и</w:t>
      </w:r>
    </w:p>
    <w:p w:rsidR="00A72781" w:rsidRPr="00C75B3E" w:rsidRDefault="00A72781" w:rsidP="00C75B3E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добровольческой (волонтерской) </w:t>
      </w:r>
      <w:r w:rsidRPr="00C75B3E">
        <w:rPr>
          <w:rFonts w:ascii="Times New Roman" w:eastAsia="SimSun" w:hAnsi="Times New Roman"/>
          <w:b/>
          <w:sz w:val="24"/>
          <w:szCs w:val="24"/>
          <w:lang w:eastAsia="ru-RU"/>
        </w:rPr>
        <w:t>деятельности</w:t>
      </w:r>
    </w:p>
    <w:p w:rsidR="00A72781" w:rsidRPr="00C75B3E" w:rsidRDefault="00A72781" w:rsidP="00C75B3E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3.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1) развитие и популяризация благотворительной </w:t>
      </w:r>
      <w:r w:rsidRPr="00C75B3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C75B3E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, повышение доверия граждан к благотворительной </w:t>
      </w:r>
      <w:r w:rsidRPr="00C75B3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C75B3E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;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2) создание условий </w:t>
      </w:r>
      <w:proofErr w:type="spellStart"/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адресности</w:t>
      </w:r>
      <w:proofErr w:type="spellEnd"/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 благотворительной </w:t>
      </w:r>
      <w:r w:rsidRPr="00C75B3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C75B3E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;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lastRenderedPageBreak/>
        <w:t xml:space="preserve">3) содействие развитию форм благотворительной </w:t>
      </w:r>
      <w:r w:rsidRPr="00C75B3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C75B3E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;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C75B3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C75B3E">
        <w:rPr>
          <w:rFonts w:ascii="Times New Roman" w:hAnsi="Times New Roman"/>
          <w:sz w:val="24"/>
          <w:szCs w:val="24"/>
          <w:lang w:eastAsia="ru-RU"/>
        </w:rPr>
        <w:t xml:space="preserve">деятельности, включая представление и использование данных </w:t>
      </w:r>
      <w:r w:rsidRPr="00C75B3E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/>
        </w:rPr>
        <w:t>единой информационной системы в сфере развития добровольчества (</w:t>
      </w:r>
      <w:proofErr w:type="spellStart"/>
      <w:r w:rsidRPr="00C75B3E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/>
        </w:rPr>
        <w:t>волонтерства</w:t>
      </w:r>
      <w:proofErr w:type="spellEnd"/>
      <w:r w:rsidRPr="00C75B3E">
        <w:rPr>
          <w:rFonts w:ascii="Times New Roman" w:hAnsi="Times New Roman"/>
          <w:kern w:val="3"/>
          <w:sz w:val="24"/>
          <w:szCs w:val="24"/>
          <w:shd w:val="clear" w:color="auto" w:fill="FFFFFF"/>
          <w:lang w:eastAsia="zh-CN"/>
        </w:rPr>
        <w:t>) «Добровольцы России»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;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5) формирование координационных органов по поддержке добровольчества (</w:t>
      </w:r>
      <w:proofErr w:type="spellStart"/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волонтерства</w:t>
      </w:r>
      <w:proofErr w:type="spellEnd"/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), а также развитие сотрудничества органов местного самоуправления муниципального образования и </w:t>
      </w:r>
      <w:r w:rsidRPr="00C75B3E">
        <w:rPr>
          <w:rFonts w:ascii="Times New Roman" w:hAnsi="Times New Roman"/>
          <w:sz w:val="24"/>
          <w:szCs w:val="24"/>
          <w:lang w:eastAsia="ru-RU"/>
        </w:rPr>
        <w:t xml:space="preserve">участников благотворительной и 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добровольческой (волонтерской) </w:t>
      </w:r>
      <w:r w:rsidRPr="00C75B3E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4.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уставом муниципального образования, настоящим положением, а также иными муниципальными правовыми актами муниципального образования.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5. Органы местного самоуправления муниципального образования оказывают муниципальную поддержку в следующих формах: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1) организационная, информационная, консультационная помощь участникам благотворительной и добровольческой (волонтерской) деятельности;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proofErr w:type="gramStart"/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  <w:proofErr w:type="gramEnd"/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proofErr w:type="gramStart"/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  <w:proofErr w:type="gramEnd"/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волонтерства</w:t>
      </w:r>
      <w:proofErr w:type="spellEnd"/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);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администрации муниципального образования в информационно-телекоммуникационной сети «Интернет»;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C75B3E">
        <w:rPr>
          <w:rFonts w:ascii="Times New Roman" w:hAnsi="Times New Roman"/>
          <w:kern w:val="3"/>
          <w:sz w:val="24"/>
          <w:szCs w:val="24"/>
          <w:lang w:eastAsia="zh-CN"/>
        </w:rPr>
        <w:t>6) иные формы, не противоречащие законодательству Российской Федерации.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 xml:space="preserve">6. Организационная поддержка добровольческой </w:t>
      </w:r>
      <w:r w:rsidRPr="00C75B3E">
        <w:rPr>
          <w:rFonts w:ascii="Times New Roman" w:hAnsi="Times New Roman"/>
          <w:color w:val="020B22"/>
          <w:spacing w:val="2"/>
          <w:sz w:val="24"/>
          <w:szCs w:val="24"/>
          <w:lang w:eastAsia="ru-RU"/>
        </w:rPr>
        <w:t>(волонтерской)</w:t>
      </w: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деятельности осуществляется посредством: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1) формирования инфраструктуры поддержки добровольческой (волонтерской) деятельности</w:t>
      </w:r>
      <w:r w:rsidRPr="00C75B3E">
        <w:rPr>
          <w:rFonts w:ascii="Times New Roman" w:hAnsi="Times New Roman"/>
          <w:color w:val="212121"/>
          <w:spacing w:val="-2"/>
          <w:sz w:val="24"/>
          <w:szCs w:val="24"/>
          <w:lang w:eastAsia="ru-RU"/>
        </w:rPr>
        <w:t>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212121"/>
          <w:spacing w:val="-3"/>
          <w:sz w:val="24"/>
          <w:szCs w:val="24"/>
          <w:lang w:eastAsia="ru-RU"/>
        </w:rPr>
        <w:t xml:space="preserve">2) </w:t>
      </w: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проведения</w:t>
      </w:r>
      <w:r w:rsidRPr="00C75B3E">
        <w:rPr>
          <w:rFonts w:ascii="Times New Roman" w:hAnsi="Times New Roman"/>
          <w:color w:val="212121"/>
          <w:spacing w:val="-3"/>
          <w:sz w:val="24"/>
          <w:szCs w:val="24"/>
          <w:lang w:eastAsia="ru-RU"/>
        </w:rPr>
        <w:t xml:space="preserve"> мониторинга потребностей </w:t>
      </w:r>
      <w:r w:rsidRPr="00C75B3E">
        <w:rPr>
          <w:rFonts w:ascii="Times New Roman" w:hAnsi="Times New Roman"/>
          <w:color w:val="212121"/>
          <w:spacing w:val="-2"/>
          <w:sz w:val="24"/>
          <w:szCs w:val="24"/>
          <w:lang w:eastAsia="ru-RU"/>
        </w:rPr>
        <w:t xml:space="preserve">государственных и негосударственных </w:t>
      </w:r>
      <w:r w:rsidRPr="00C75B3E">
        <w:rPr>
          <w:rFonts w:ascii="Times New Roman" w:hAnsi="Times New Roman"/>
          <w:color w:val="212121"/>
          <w:spacing w:val="-1"/>
          <w:sz w:val="24"/>
          <w:szCs w:val="24"/>
          <w:lang w:eastAsia="ru-RU"/>
        </w:rPr>
        <w:t xml:space="preserve">организаций </w:t>
      </w:r>
      <w:r w:rsidRPr="00C75B3E">
        <w:rPr>
          <w:rFonts w:ascii="Times New Roman" w:hAnsi="Times New Roman"/>
          <w:color w:val="212121"/>
          <w:spacing w:val="-2"/>
          <w:sz w:val="24"/>
          <w:szCs w:val="24"/>
          <w:lang w:eastAsia="ru-RU"/>
        </w:rPr>
        <w:t xml:space="preserve">в труде добровольцев </w:t>
      </w: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(волонтеров);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212121"/>
          <w:spacing w:val="-3"/>
          <w:sz w:val="24"/>
          <w:szCs w:val="24"/>
          <w:lang w:eastAsia="ru-RU"/>
        </w:rPr>
        <w:t xml:space="preserve">3) </w:t>
      </w: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оказания</w:t>
      </w:r>
      <w:r w:rsidRPr="00C75B3E">
        <w:rPr>
          <w:rFonts w:ascii="Times New Roman" w:hAnsi="Times New Roman"/>
          <w:color w:val="212121"/>
          <w:spacing w:val="-3"/>
          <w:sz w:val="24"/>
          <w:szCs w:val="24"/>
          <w:lang w:eastAsia="ru-RU"/>
        </w:rPr>
        <w:t xml:space="preserve"> учебно-методологической, научно-методической помощи </w:t>
      </w: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организаторам добровольческой (волонтерской) деятельности, добровольческим (волонтерским) организациям</w:t>
      </w:r>
      <w:r w:rsidRPr="00C75B3E">
        <w:rPr>
          <w:rFonts w:ascii="Times New Roman" w:hAnsi="Times New Roman"/>
          <w:color w:val="212121"/>
          <w:spacing w:val="-3"/>
          <w:sz w:val="24"/>
          <w:szCs w:val="24"/>
          <w:lang w:eastAsia="ru-RU"/>
        </w:rPr>
        <w:t>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4) обеспечения слетов, конкурсов;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5) обеспечения проведения конкурса на лучшую организацию добровольческой (волонтерской) деятельности в муниципальном образовании.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 xml:space="preserve">7. В целях оказания информационной поддержки добровольческой (волонтерской) деятельности на официальном сайте администрации муниципального образования в </w:t>
      </w: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lastRenderedPageBreak/>
        <w:t>информационно-телекоммуникационной сети «Интернет» в порядке, установленном администрацией муниципального образования, размещается следующая информация: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1) о добровольцах (волонтерах) и добровольческих (волонтерских) организациях, осуществляющих деятельность на территории муниципального образования;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2) об организациях и гражданах, нуждающихся в труде добровольцев (волонтеров);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3) о реализации муниципальных программ, содержащих мероприятия, направленные на поддержку добровольчества (</w:t>
      </w:r>
      <w:proofErr w:type="spellStart"/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волонтерства</w:t>
      </w:r>
      <w:proofErr w:type="spellEnd"/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);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4) о формах, видах и порядке предоставления поддержки организаторам добровольческой (волонтерской) деятельности, добровольческим (волонтерским) организациям;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 xml:space="preserve">5) об информационных </w:t>
      </w:r>
      <w:proofErr w:type="gramStart"/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банках</w:t>
      </w:r>
      <w:proofErr w:type="gramEnd"/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данных о потребностях и возможностях организации добровольческой (волонтерской) деятельности на территории муниципального образования;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6)иная информация, связанная с поддержкой добровольческой (волонтерской) деятельности.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Информация, указанная в подпунктах 3-6 пункта 7 настоящего Положения, является общедоступной.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pacing w:val="2"/>
          <w:sz w:val="24"/>
          <w:szCs w:val="24"/>
          <w:lang w:eastAsia="ru-RU"/>
        </w:rPr>
        <w:t xml:space="preserve">Информация о добровольцах (волонтерах), осуществляющих деятельность на территории муниципального образования, и о гражданах, нуждающихся в труде добровольцев (волонтеров), размещается на официальном сайте администрации муниципального образования </w:t>
      </w:r>
      <w:r w:rsidRPr="00C75B3E">
        <w:rPr>
          <w:rFonts w:ascii="Times New Roman" w:hAnsi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C75B3E">
        <w:rPr>
          <w:rFonts w:ascii="Times New Roman" w:hAnsi="Times New Roman"/>
          <w:color w:val="020B22"/>
          <w:spacing w:val="2"/>
          <w:sz w:val="24"/>
          <w:szCs w:val="24"/>
          <w:lang w:eastAsia="ru-RU"/>
        </w:rPr>
        <w:t>, при наличии их согласия и с соблюдением требований Федерального закона от 27 июля 2006 года № 152-ФЗ «О персональных данных».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 xml:space="preserve">8. Оказание консультационной поддержки добровольческой (волонтерской) деятельности, а также </w:t>
      </w:r>
      <w:r w:rsidRPr="00C75B3E">
        <w:rPr>
          <w:rFonts w:ascii="Times New Roman" w:hAnsi="Times New Roman"/>
          <w:sz w:val="24"/>
          <w:szCs w:val="24"/>
          <w:lang w:eastAsia="ru-RU"/>
        </w:rPr>
        <w:t>помощь в организации и проведении мероприятий, направленных на поддержку и развитие благотворительной и добровольческой (волонтерской) деятельности</w:t>
      </w: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 xml:space="preserve"> осуществляется в порядке, установленном администрацией муниципального образования.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9. В целях поощрения участников благотворительной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 добровольческой (волонтерской) деятельности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органы местного самоуправления муниципального образования применяют следующие меры поощрения: 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1) присвоение почетных званий муниципального образования;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2) награждение Почетной грамотой муниципального образования, Почетной грамотой Главы муниципального образования  </w:t>
      </w:r>
      <w:r>
        <w:rPr>
          <w:rFonts w:ascii="Times New Roman" w:eastAsia="SimSun" w:hAnsi="Times New Roman"/>
          <w:sz w:val="24"/>
          <w:szCs w:val="24"/>
          <w:lang w:eastAsia="ru-RU"/>
        </w:rPr>
        <w:t>Хваловское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 сельское поселение Волховского муниципального района Ленинградской области, Почетной грамотой Совета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депутатов муниципального образования</w:t>
      </w:r>
      <w:r w:rsidRPr="00C75B3E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Хваловское 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сельское поселение Волховского муниципального района Ленинградской области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3) награждение благодарностью Главы муниципального образования </w:t>
      </w:r>
      <w:r>
        <w:rPr>
          <w:rFonts w:ascii="Times New Roman" w:eastAsia="SimSun" w:hAnsi="Times New Roman"/>
          <w:sz w:val="24"/>
          <w:szCs w:val="24"/>
          <w:lang w:eastAsia="ru-RU"/>
        </w:rPr>
        <w:t>Хваловское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сельское поселение Волховского муниципального района Ленинградской области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, благодарностью представительного органа муниципального образования</w:t>
      </w:r>
      <w:r w:rsidRPr="00C75B3E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</w:t>
      </w:r>
      <w:r w:rsidRPr="00933F9C">
        <w:rPr>
          <w:rFonts w:ascii="Times New Roman" w:eastAsia="SimSun" w:hAnsi="Times New Roman"/>
          <w:sz w:val="24"/>
          <w:szCs w:val="24"/>
          <w:lang w:eastAsia="ru-RU"/>
        </w:rPr>
        <w:t>Хваловское</w:t>
      </w:r>
      <w:r w:rsidRPr="00933F9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сельское поселение Волховского муниципального района Ленинградской области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4) награждение благодарственным письмом Главы муниципального образования  </w:t>
      </w:r>
      <w:r>
        <w:rPr>
          <w:rFonts w:ascii="Times New Roman" w:eastAsia="SimSun" w:hAnsi="Times New Roman"/>
          <w:sz w:val="24"/>
          <w:szCs w:val="24"/>
          <w:lang w:eastAsia="ru-RU"/>
        </w:rPr>
        <w:t>Хваловское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сельское поселение Волховского муниципального района Ленинградской области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, благодарственным письмом представительного органа муниципального образования</w:t>
      </w:r>
      <w:r w:rsidRPr="00C75B3E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>Хваловское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сельское поселение Волховского муниципального района Ленинградской области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:rsidR="00A72781" w:rsidRPr="00C75B3E" w:rsidRDefault="00A72781" w:rsidP="00C75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4"/>
          <w:szCs w:val="24"/>
          <w:lang w:eastAsia="ru-RU"/>
        </w:rPr>
      </w:pPr>
      <w:r w:rsidRPr="00C75B3E">
        <w:rPr>
          <w:rFonts w:ascii="Times New Roman" w:hAnsi="Times New Roman"/>
          <w:sz w:val="24"/>
          <w:szCs w:val="24"/>
          <w:lang w:eastAsia="ru-RU"/>
        </w:rPr>
        <w:t>11. Ф</w:t>
      </w:r>
      <w:r w:rsidRPr="00C75B3E">
        <w:rPr>
          <w:rFonts w:ascii="Times New Roman" w:hAnsi="Times New Roman"/>
          <w:color w:val="020B22"/>
          <w:sz w:val="24"/>
          <w:szCs w:val="24"/>
          <w:lang w:eastAsia="ru-RU"/>
        </w:rPr>
        <w:t>инансовое обеспечение поддержки добровольческой (волонтерской) деятельности осуществляется в пределах бюджетных ассигнований, предусмотренных на указанные цели бюджете муниципального образования.</w:t>
      </w:r>
    </w:p>
    <w:p w:rsidR="00A72781" w:rsidRPr="00C75B3E" w:rsidRDefault="00A72781" w:rsidP="00C75B3E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A72781" w:rsidRPr="00C75B3E" w:rsidRDefault="00A72781" w:rsidP="00C75B3E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lastRenderedPageBreak/>
        <w:t xml:space="preserve">Глава 3. </w:t>
      </w:r>
      <w:r w:rsidRPr="00C75B3E">
        <w:rPr>
          <w:rFonts w:ascii="Times New Roman" w:eastAsia="SimSun" w:hAnsi="Times New Roman"/>
          <w:b/>
          <w:sz w:val="24"/>
          <w:szCs w:val="24"/>
          <w:lang w:eastAsia="ru-RU"/>
        </w:rPr>
        <w:t>Совет по поддержке благотворительной</w:t>
      </w:r>
      <w:r w:rsidRPr="00C75B3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и добровольческой (волонтерской) деятельности </w:t>
      </w:r>
      <w:r w:rsidRPr="00C75B3E">
        <w:rPr>
          <w:rFonts w:ascii="Times New Roman" w:eastAsia="SimSun" w:hAnsi="Times New Roman"/>
          <w:b/>
          <w:sz w:val="24"/>
          <w:szCs w:val="24"/>
          <w:lang w:eastAsia="ru-RU"/>
        </w:rPr>
        <w:t>в муниципальном образовании</w:t>
      </w:r>
    </w:p>
    <w:p w:rsidR="00A72781" w:rsidRPr="00C75B3E" w:rsidRDefault="00A72781" w:rsidP="00C75B3E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12. </w:t>
      </w:r>
      <w:proofErr w:type="gramStart"/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В целях поддержки и развития благотворительной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 добровольческой (волонтерской) деятельности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 добровольческой (волонтерской) деятельности администрацией муниципального образования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создается Совет по поддержке благотворительной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 добровольческой (волонтерской) деятельности 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муниципального образования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Хваловское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сельское поселение Волховского муниципального района Ленинградской области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>(далее - Совет).</w:t>
      </w:r>
      <w:proofErr w:type="gramEnd"/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13. Совет является коллегиальным совещательным органом по вопросам муниципальной поддержки и развития благотворительной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 добровольческой (волонтерской) деятельности </w:t>
      </w: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в муниципальном образовании. 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Решения Совета носят рекомендательный характер.</w:t>
      </w:r>
    </w:p>
    <w:p w:rsidR="00A72781" w:rsidRPr="00C75B3E" w:rsidRDefault="00A72781" w:rsidP="00C75B3E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 xml:space="preserve">14. Состав Совета и положение о нем утверждаются </w:t>
      </w:r>
      <w:r w:rsidRPr="00C75B3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местной администрацией 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муниципального образования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Хваловское</w:t>
      </w:r>
      <w:r w:rsidRPr="00D049C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сельское поселение Волховского муниципального района Ленинградской области</w:t>
      </w:r>
      <w:r w:rsidRPr="00C75B3E">
        <w:rPr>
          <w:rFonts w:ascii="Times New Roman" w:eastAsia="SimSun" w:hAnsi="Times New Roman"/>
          <w:i/>
          <w:kern w:val="3"/>
          <w:sz w:val="24"/>
          <w:szCs w:val="24"/>
          <w:lang w:eastAsia="zh-CN" w:bidi="hi-IN"/>
        </w:rPr>
        <w:t>.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15. Основными направлениями деятельности Совета являются: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6) выявление лиц, нуждающихся в благотворительных пожертвованиях, помощи добровольце</w:t>
      </w:r>
      <w:proofErr w:type="gramStart"/>
      <w:r w:rsidRPr="00C75B3E">
        <w:rPr>
          <w:rFonts w:ascii="Times New Roman" w:eastAsia="SimSun" w:hAnsi="Times New Roman"/>
          <w:sz w:val="24"/>
          <w:szCs w:val="24"/>
          <w:lang w:eastAsia="ru-RU"/>
        </w:rPr>
        <w:t>в(</w:t>
      </w:r>
      <w:proofErr w:type="gramEnd"/>
      <w:r w:rsidRPr="00C75B3E">
        <w:rPr>
          <w:rFonts w:ascii="Times New Roman" w:eastAsia="SimSun" w:hAnsi="Times New Roman"/>
          <w:sz w:val="24"/>
          <w:szCs w:val="24"/>
          <w:lang w:eastAsia="ru-RU"/>
        </w:rPr>
        <w:t>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A72781" w:rsidRPr="00C75B3E" w:rsidRDefault="00A72781" w:rsidP="00C75B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C75B3E">
        <w:rPr>
          <w:rFonts w:ascii="Times New Roman" w:eastAsia="SimSun" w:hAnsi="Times New Roman"/>
          <w:sz w:val="24"/>
          <w:szCs w:val="24"/>
          <w:lang w:eastAsia="ru-RU"/>
        </w:rPr>
        <w:t>9) иные направления, установленные положением о Совете.</w:t>
      </w:r>
    </w:p>
    <w:p w:rsidR="00A72781" w:rsidRPr="00C75B3E" w:rsidRDefault="00A72781" w:rsidP="00C75B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A72781" w:rsidRPr="00C75B3E" w:rsidSect="009E48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66E"/>
    <w:multiLevelType w:val="hybridMultilevel"/>
    <w:tmpl w:val="B5C4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0104CA"/>
    <w:multiLevelType w:val="hybridMultilevel"/>
    <w:tmpl w:val="5F30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72239D"/>
    <w:multiLevelType w:val="hybridMultilevel"/>
    <w:tmpl w:val="B0AA211E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997"/>
    <w:rsid w:val="00105339"/>
    <w:rsid w:val="0012760C"/>
    <w:rsid w:val="001304A3"/>
    <w:rsid w:val="001C39FB"/>
    <w:rsid w:val="00224506"/>
    <w:rsid w:val="00257997"/>
    <w:rsid w:val="002A6BB4"/>
    <w:rsid w:val="002C189A"/>
    <w:rsid w:val="002D5820"/>
    <w:rsid w:val="00330618"/>
    <w:rsid w:val="003A4174"/>
    <w:rsid w:val="003F2BF6"/>
    <w:rsid w:val="00450237"/>
    <w:rsid w:val="00513DE8"/>
    <w:rsid w:val="00531279"/>
    <w:rsid w:val="0058009A"/>
    <w:rsid w:val="005B292D"/>
    <w:rsid w:val="005F3351"/>
    <w:rsid w:val="006826DB"/>
    <w:rsid w:val="00737069"/>
    <w:rsid w:val="0076334D"/>
    <w:rsid w:val="0077790F"/>
    <w:rsid w:val="00782386"/>
    <w:rsid w:val="0086214B"/>
    <w:rsid w:val="00882CA8"/>
    <w:rsid w:val="0091217E"/>
    <w:rsid w:val="00933F9C"/>
    <w:rsid w:val="009D183E"/>
    <w:rsid w:val="009E484D"/>
    <w:rsid w:val="00A147B0"/>
    <w:rsid w:val="00A170D6"/>
    <w:rsid w:val="00A72781"/>
    <w:rsid w:val="00A97096"/>
    <w:rsid w:val="00AB6DF2"/>
    <w:rsid w:val="00BA76AC"/>
    <w:rsid w:val="00C06EFD"/>
    <w:rsid w:val="00C10C34"/>
    <w:rsid w:val="00C53BF1"/>
    <w:rsid w:val="00C72B3B"/>
    <w:rsid w:val="00C75B3E"/>
    <w:rsid w:val="00CA0987"/>
    <w:rsid w:val="00CB3154"/>
    <w:rsid w:val="00D049C0"/>
    <w:rsid w:val="00DA0BF0"/>
    <w:rsid w:val="00DF24A7"/>
    <w:rsid w:val="00E138E1"/>
    <w:rsid w:val="00E5587A"/>
    <w:rsid w:val="00F021AD"/>
    <w:rsid w:val="00F2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33F9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33F9C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3F9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3F9C"/>
    <w:rPr>
      <w:rFonts w:cs="Times New Roman"/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2D5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6EFD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A6BB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2103</Words>
  <Characters>11993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2021-10-01T07:27:00Z</cp:lastPrinted>
  <dcterms:created xsi:type="dcterms:W3CDTF">2021-08-09T10:06:00Z</dcterms:created>
  <dcterms:modified xsi:type="dcterms:W3CDTF">2021-10-05T14:04:00Z</dcterms:modified>
</cp:coreProperties>
</file>